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59"/>
        <w:gridCol w:w="6354"/>
        <w:gridCol w:w="2547"/>
      </w:tblGrid>
      <w:tr w:rsidR="004575E7" w:rsidRPr="002F65F0" w14:paraId="6A4F7174" w14:textId="77777777" w:rsidTr="004575E7">
        <w:trPr>
          <w:cantSplit/>
        </w:trPr>
        <w:tc>
          <w:tcPr>
            <w:tcW w:w="459" w:type="dxa"/>
            <w:vMerge w:val="restart"/>
          </w:tcPr>
          <w:p w14:paraId="617EEA5D" w14:textId="2BADCEEE" w:rsidR="004575E7" w:rsidRPr="00696430" w:rsidRDefault="004575E7" w:rsidP="004575E7">
            <w:pPr>
              <w:spacing w:before="120" w:after="120"/>
              <w:rPr>
                <w:rFonts w:ascii="Arial" w:hAnsi="Arial"/>
                <w:i/>
                <w:sz w:val="28"/>
              </w:rPr>
            </w:pPr>
          </w:p>
        </w:tc>
        <w:tc>
          <w:tcPr>
            <w:tcW w:w="6354" w:type="dxa"/>
          </w:tcPr>
          <w:p w14:paraId="5CF1EF4A" w14:textId="638BB890" w:rsidR="004575E7" w:rsidRPr="00D24B85" w:rsidRDefault="0037588B" w:rsidP="004575E7">
            <w:pPr>
              <w:rPr>
                <w:rFonts w:ascii="Arial" w:hAnsi="Arial"/>
                <w:b/>
              </w:rPr>
            </w:pPr>
            <w:r w:rsidRPr="0037588B">
              <w:rPr>
                <w:rFonts w:ascii="Arial" w:hAnsi="Arial"/>
                <w:b/>
              </w:rPr>
              <w:t>Centro Regional de la Costa de Redwood</w:t>
            </w:r>
          </w:p>
        </w:tc>
        <w:tc>
          <w:tcPr>
            <w:tcW w:w="2547" w:type="dxa"/>
            <w:vMerge w:val="restart"/>
          </w:tcPr>
          <w:p w14:paraId="4875CD3D" w14:textId="0EBB297B" w:rsidR="004575E7" w:rsidRPr="002F65F0" w:rsidRDefault="00807755" w:rsidP="004575E7">
            <w:pPr>
              <w:spacing w:before="120" w:after="120"/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object w:dxaOrig="1440" w:dyaOrig="1440" w14:anchorId="3F79F0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19.95pt;margin-top:.05pt;width:87.75pt;height:78.2pt;z-index:251662336;mso-position-horizontal-relative:text;mso-position-vertical-relative:text">
                  <v:imagedata r:id="rId10" o:title=""/>
                  <w10:wrap type="topAndBottom"/>
                </v:shape>
                <o:OLEObject Type="Embed" ProgID="PhotoDeluxe.Image.2" ShapeID="_x0000_s2050" DrawAspect="Content" ObjectID="_1831011030" r:id="rId11">
                  <o:FieldCodes>\s</o:FieldCodes>
                </o:OLEObject>
              </w:object>
            </w:r>
          </w:p>
        </w:tc>
      </w:tr>
      <w:tr w:rsidR="004575E7" w:rsidRPr="002F65F0" w14:paraId="59973464" w14:textId="77777777" w:rsidTr="004575E7">
        <w:trPr>
          <w:cantSplit/>
        </w:trPr>
        <w:tc>
          <w:tcPr>
            <w:tcW w:w="459" w:type="dxa"/>
            <w:vMerge/>
          </w:tcPr>
          <w:p w14:paraId="04C0563F" w14:textId="77777777" w:rsidR="004575E7" w:rsidRPr="00696430" w:rsidRDefault="004575E7" w:rsidP="004575E7">
            <w:pPr>
              <w:rPr>
                <w:rFonts w:ascii="Arial" w:hAnsi="Arial"/>
                <w:b/>
              </w:rPr>
            </w:pPr>
          </w:p>
        </w:tc>
        <w:tc>
          <w:tcPr>
            <w:tcW w:w="6354" w:type="dxa"/>
          </w:tcPr>
          <w:p w14:paraId="61B95FF7" w14:textId="16566C70" w:rsidR="004575E7" w:rsidRPr="00D24B85" w:rsidRDefault="00243C0B" w:rsidP="004575E7">
            <w:pPr>
              <w:rPr>
                <w:rFonts w:ascii="Arial" w:hAnsi="Arial" w:cs="Arial"/>
                <w:sz w:val="22"/>
                <w:szCs w:val="22"/>
              </w:rPr>
            </w:pPr>
            <w:r w:rsidRPr="00D24B85">
              <w:rPr>
                <w:rFonts w:ascii="Arial" w:hAnsi="Arial" w:cs="Arial"/>
                <w:sz w:val="22"/>
                <w:szCs w:val="22"/>
              </w:rPr>
              <w:t>Kimberly Smalley, Ph.D.</w:t>
            </w:r>
            <w:r w:rsidR="004575E7" w:rsidRPr="00D24B8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E16B6">
              <w:t xml:space="preserve"> </w:t>
            </w:r>
            <w:r w:rsidR="001E16B6" w:rsidRPr="001E16B6">
              <w:rPr>
                <w:rFonts w:ascii="Arial" w:hAnsi="Arial" w:cs="Arial"/>
                <w:sz w:val="22"/>
                <w:szCs w:val="22"/>
              </w:rPr>
              <w:t xml:space="preserve">Director </w:t>
            </w:r>
            <w:proofErr w:type="spellStart"/>
            <w:r w:rsidR="001E16B6">
              <w:rPr>
                <w:rFonts w:ascii="Arial" w:hAnsi="Arial" w:cs="Arial"/>
                <w:sz w:val="22"/>
                <w:szCs w:val="22"/>
              </w:rPr>
              <w:t>E</w:t>
            </w:r>
            <w:r w:rsidR="001E16B6" w:rsidRPr="001E16B6">
              <w:rPr>
                <w:rFonts w:ascii="Arial" w:hAnsi="Arial" w:cs="Arial"/>
                <w:sz w:val="22"/>
                <w:szCs w:val="22"/>
              </w:rPr>
              <w:t>jecutivo</w:t>
            </w:r>
            <w:proofErr w:type="spellEnd"/>
          </w:p>
        </w:tc>
        <w:tc>
          <w:tcPr>
            <w:tcW w:w="2547" w:type="dxa"/>
            <w:vMerge/>
          </w:tcPr>
          <w:p w14:paraId="1FA35F99" w14:textId="77777777" w:rsidR="004575E7" w:rsidRPr="002F65F0" w:rsidRDefault="004575E7" w:rsidP="004575E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575E7" w:rsidRPr="002F65F0" w14:paraId="2A922E63" w14:textId="77777777" w:rsidTr="004575E7">
        <w:trPr>
          <w:cantSplit/>
        </w:trPr>
        <w:tc>
          <w:tcPr>
            <w:tcW w:w="459" w:type="dxa"/>
            <w:vMerge/>
          </w:tcPr>
          <w:p w14:paraId="18C1C8EE" w14:textId="77777777" w:rsidR="004575E7" w:rsidRDefault="004575E7" w:rsidP="004575E7">
            <w:pPr>
              <w:rPr>
                <w:rFonts w:ascii="Arial" w:hAnsi="Arial"/>
                <w:sz w:val="22"/>
              </w:rPr>
            </w:pPr>
          </w:p>
        </w:tc>
        <w:tc>
          <w:tcPr>
            <w:tcW w:w="6354" w:type="dxa"/>
          </w:tcPr>
          <w:p w14:paraId="5D461BD0" w14:textId="1DCAFAE2" w:rsidR="004575E7" w:rsidRPr="00D24B85" w:rsidRDefault="002F65F0" w:rsidP="00243C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525 2</w:t>
            </w:r>
            <w:r w:rsidRPr="002F65F0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Street, Ste 300, Eureka CA 95501</w:t>
            </w:r>
          </w:p>
        </w:tc>
        <w:tc>
          <w:tcPr>
            <w:tcW w:w="2547" w:type="dxa"/>
            <w:vMerge/>
          </w:tcPr>
          <w:p w14:paraId="65A5F418" w14:textId="77777777" w:rsidR="004575E7" w:rsidRPr="002F65F0" w:rsidRDefault="004575E7" w:rsidP="004575E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575E7" w:rsidRPr="002F65F0" w14:paraId="65D7C9C8" w14:textId="77777777" w:rsidTr="004575E7">
        <w:trPr>
          <w:cantSplit/>
        </w:trPr>
        <w:tc>
          <w:tcPr>
            <w:tcW w:w="459" w:type="dxa"/>
            <w:vMerge/>
          </w:tcPr>
          <w:p w14:paraId="450A547F" w14:textId="77777777" w:rsidR="004575E7" w:rsidRDefault="004575E7" w:rsidP="004575E7">
            <w:pPr>
              <w:rPr>
                <w:rFonts w:ascii="Arial" w:hAnsi="Arial"/>
                <w:sz w:val="22"/>
              </w:rPr>
            </w:pPr>
          </w:p>
        </w:tc>
        <w:tc>
          <w:tcPr>
            <w:tcW w:w="6354" w:type="dxa"/>
          </w:tcPr>
          <w:p w14:paraId="38585F62" w14:textId="10AFC1C3" w:rsidR="004575E7" w:rsidRPr="00D24B85" w:rsidRDefault="00CF43C9" w:rsidP="004575E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F43C9">
              <w:rPr>
                <w:rFonts w:ascii="Arial" w:hAnsi="Arial" w:cs="Arial"/>
                <w:sz w:val="22"/>
                <w:szCs w:val="22"/>
              </w:rPr>
              <w:t>Teléfono</w:t>
            </w:r>
            <w:proofErr w:type="spellEnd"/>
            <w:r w:rsidR="004575E7" w:rsidRPr="00D24B8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43C0B" w:rsidRPr="00D24B85">
              <w:rPr>
                <w:rFonts w:ascii="Arial" w:hAnsi="Arial" w:cs="Arial"/>
                <w:sz w:val="22"/>
                <w:szCs w:val="22"/>
              </w:rPr>
              <w:t>(707) 445-0893</w:t>
            </w:r>
            <w:r w:rsidR="004575E7" w:rsidRPr="00D24B85">
              <w:rPr>
                <w:rFonts w:ascii="Arial" w:hAnsi="Arial" w:cs="Arial"/>
                <w:sz w:val="22"/>
                <w:szCs w:val="22"/>
              </w:rPr>
              <w:t xml:space="preserve">  •  Fax: </w:t>
            </w:r>
            <w:r w:rsidR="002F65F0" w:rsidRPr="00D24B85">
              <w:rPr>
                <w:rFonts w:ascii="Arial" w:hAnsi="Arial" w:cs="Arial"/>
                <w:sz w:val="22"/>
                <w:szCs w:val="22"/>
              </w:rPr>
              <w:t>(707) 44</w:t>
            </w:r>
            <w:r w:rsidR="002F65F0">
              <w:rPr>
                <w:rFonts w:ascii="Arial" w:hAnsi="Arial" w:cs="Arial"/>
                <w:sz w:val="22"/>
                <w:szCs w:val="22"/>
              </w:rPr>
              <w:t>4-2563</w:t>
            </w:r>
          </w:p>
        </w:tc>
        <w:tc>
          <w:tcPr>
            <w:tcW w:w="2547" w:type="dxa"/>
            <w:vMerge/>
          </w:tcPr>
          <w:p w14:paraId="315004E0" w14:textId="77777777" w:rsidR="004575E7" w:rsidRPr="002F65F0" w:rsidRDefault="004575E7" w:rsidP="004575E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F65F0" w:rsidRPr="002F65F0" w14:paraId="63101011" w14:textId="77777777" w:rsidTr="004575E7">
        <w:trPr>
          <w:cantSplit/>
        </w:trPr>
        <w:tc>
          <w:tcPr>
            <w:tcW w:w="459" w:type="dxa"/>
            <w:vMerge/>
          </w:tcPr>
          <w:p w14:paraId="2264F7A4" w14:textId="77777777" w:rsidR="002F65F0" w:rsidRDefault="002F65F0" w:rsidP="002F65F0">
            <w:pPr>
              <w:rPr>
                <w:rFonts w:ascii="Arial" w:hAnsi="Arial"/>
                <w:sz w:val="22"/>
              </w:rPr>
            </w:pPr>
          </w:p>
        </w:tc>
        <w:tc>
          <w:tcPr>
            <w:tcW w:w="6354" w:type="dxa"/>
          </w:tcPr>
          <w:p w14:paraId="167D1D55" w14:textId="4B658518" w:rsidR="002F65F0" w:rsidRDefault="00CF43C9" w:rsidP="002F65F0">
            <w:pPr>
              <w:rPr>
                <w:rFonts w:ascii="Arial" w:hAnsi="Arial"/>
                <w:sz w:val="22"/>
              </w:rPr>
            </w:pPr>
            <w:r w:rsidRPr="00CF43C9">
              <w:rPr>
                <w:rFonts w:ascii="Arial" w:hAnsi="Arial" w:cs="Arial"/>
                <w:sz w:val="22"/>
              </w:rPr>
              <w:t xml:space="preserve">Correo </w:t>
            </w:r>
            <w:proofErr w:type="spellStart"/>
            <w:r w:rsidRPr="00CF43C9">
              <w:rPr>
                <w:rFonts w:ascii="Arial" w:hAnsi="Arial" w:cs="Arial"/>
                <w:sz w:val="22"/>
              </w:rPr>
              <w:t>electrónico</w:t>
            </w:r>
            <w:proofErr w:type="spellEnd"/>
            <w:r w:rsidR="002F65F0">
              <w:rPr>
                <w:rFonts w:ascii="Arial" w:hAnsi="Arial" w:cs="Arial"/>
                <w:sz w:val="22"/>
              </w:rPr>
              <w:t xml:space="preserve">: </w:t>
            </w:r>
            <w:hyperlink r:id="rId12" w:history="1">
              <w:r w:rsidR="002F65F0" w:rsidRPr="008C679E">
                <w:rPr>
                  <w:rStyle w:val="Hyperlink"/>
                  <w:rFonts w:ascii="Arial" w:hAnsi="Arial" w:cs="Arial"/>
                  <w:sz w:val="22"/>
                </w:rPr>
                <w:t>ksmalley@redwoodcoastrc.org</w:t>
              </w:r>
            </w:hyperlink>
            <w:r w:rsidR="002F65F0" w:rsidRPr="008C679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547" w:type="dxa"/>
            <w:vMerge/>
          </w:tcPr>
          <w:p w14:paraId="58DAF5AF" w14:textId="77777777" w:rsidR="002F65F0" w:rsidRPr="002F65F0" w:rsidRDefault="002F65F0" w:rsidP="002F65F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F65F0" w:rsidRPr="002F65F0" w14:paraId="2A7DB3B5" w14:textId="77777777" w:rsidTr="004575E7">
        <w:trPr>
          <w:cantSplit/>
          <w:trHeight w:val="289"/>
        </w:trPr>
        <w:tc>
          <w:tcPr>
            <w:tcW w:w="459" w:type="dxa"/>
            <w:vMerge/>
            <w:tcBorders>
              <w:bottom w:val="nil"/>
            </w:tcBorders>
          </w:tcPr>
          <w:p w14:paraId="7A453FAD" w14:textId="77777777" w:rsidR="002F65F0" w:rsidRDefault="002F65F0" w:rsidP="002F65F0">
            <w:pPr>
              <w:rPr>
                <w:rFonts w:ascii="Arial" w:hAnsi="Arial"/>
                <w:sz w:val="22"/>
              </w:rPr>
            </w:pPr>
          </w:p>
        </w:tc>
        <w:tc>
          <w:tcPr>
            <w:tcW w:w="6354" w:type="dxa"/>
            <w:tcBorders>
              <w:bottom w:val="nil"/>
            </w:tcBorders>
          </w:tcPr>
          <w:p w14:paraId="4DA8D871" w14:textId="35761AFE" w:rsidR="002F65F0" w:rsidRDefault="002F65F0" w:rsidP="002F65F0">
            <w:pPr>
              <w:rPr>
                <w:rFonts w:ascii="Arial" w:hAnsi="Arial"/>
                <w:sz w:val="22"/>
              </w:rPr>
            </w:pPr>
            <w:hyperlink r:id="rId13" w:history="1">
              <w:r w:rsidRPr="009D4300">
                <w:rPr>
                  <w:rStyle w:val="Hyperlink"/>
                  <w:rFonts w:ascii="Arial" w:hAnsi="Arial" w:cs="Arial"/>
                  <w:sz w:val="22"/>
                </w:rPr>
                <w:t>https://redwoodcoastrc.org</w:t>
              </w:r>
            </w:hyperlink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547" w:type="dxa"/>
            <w:vMerge/>
            <w:tcBorders>
              <w:bottom w:val="nil"/>
            </w:tcBorders>
          </w:tcPr>
          <w:p w14:paraId="618445FC" w14:textId="77777777" w:rsidR="002F65F0" w:rsidRPr="002F65F0" w:rsidRDefault="002F65F0" w:rsidP="002F65F0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CA5EDD8" w14:textId="041DDAE6" w:rsidR="00256D7F" w:rsidRPr="00256D7F" w:rsidRDefault="001E16B6" w:rsidP="00256D7F">
      <w:pPr>
        <w:jc w:val="right"/>
        <w:rPr>
          <w:i/>
        </w:rPr>
      </w:pPr>
      <w:r w:rsidRPr="001E16B6">
        <w:rPr>
          <w:i/>
        </w:rPr>
        <w:t>Verano</w:t>
      </w:r>
      <w:r w:rsidRPr="001E16B6">
        <w:rPr>
          <w:i/>
        </w:rPr>
        <w:t xml:space="preserve"> </w:t>
      </w:r>
      <w:r w:rsidR="003B5FAF">
        <w:rPr>
          <w:i/>
        </w:rPr>
        <w:t>20</w:t>
      </w:r>
      <w:r w:rsidR="00116ECC">
        <w:rPr>
          <w:i/>
        </w:rPr>
        <w:t>2</w:t>
      </w:r>
      <w:r w:rsidR="00D22544">
        <w:rPr>
          <w:i/>
        </w:rPr>
        <w:t>4</w:t>
      </w:r>
    </w:p>
    <w:p w14:paraId="7E953DB8" w14:textId="1722926A" w:rsidR="00B652AF" w:rsidRDefault="009370CD">
      <w:pPr>
        <w:pStyle w:val="Heading5"/>
        <w:spacing w:before="360"/>
        <w:jc w:val="center"/>
      </w:pPr>
      <w:r w:rsidRPr="009370CD">
        <w:t xml:space="preserve">Informe de </w:t>
      </w:r>
      <w:proofErr w:type="spellStart"/>
      <w:r w:rsidRPr="009370CD">
        <w:t>rendimiento</w:t>
      </w:r>
      <w:proofErr w:type="spellEnd"/>
      <w:r w:rsidRPr="009370CD">
        <w:t xml:space="preserve"> del Centro Regional de Redwood Coast</w:t>
      </w:r>
    </w:p>
    <w:p w14:paraId="3E6DA904" w14:textId="77777777" w:rsidR="00B652AF" w:rsidRDefault="00B652AF">
      <w:pPr>
        <w:rPr>
          <w:rFonts w:ascii="Arial" w:hAnsi="Arial"/>
          <w:sz w:val="22"/>
        </w:rPr>
      </w:pPr>
    </w:p>
    <w:p w14:paraId="35C72E25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  <w:r w:rsidRPr="009370CD">
        <w:rPr>
          <w:rFonts w:ascii="Arial" w:hAnsi="Arial" w:cs="Arial"/>
          <w:szCs w:val="24"/>
        </w:rPr>
        <w:t xml:space="preserve">Cada </w:t>
      </w:r>
      <w:proofErr w:type="spellStart"/>
      <w:r w:rsidRPr="009370CD">
        <w:rPr>
          <w:rFonts w:ascii="Arial" w:hAnsi="Arial" w:cs="Arial"/>
          <w:szCs w:val="24"/>
        </w:rPr>
        <w:t>año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Departamento de </w:t>
      </w:r>
      <w:proofErr w:type="spellStart"/>
      <w:r w:rsidRPr="009370CD">
        <w:rPr>
          <w:rFonts w:ascii="Arial" w:hAnsi="Arial" w:cs="Arial"/>
          <w:szCs w:val="24"/>
        </w:rPr>
        <w:t>Servicios</w:t>
      </w:r>
      <w:proofErr w:type="spellEnd"/>
      <w:r w:rsidRPr="009370CD">
        <w:rPr>
          <w:rFonts w:ascii="Arial" w:hAnsi="Arial" w:cs="Arial"/>
          <w:szCs w:val="24"/>
        </w:rPr>
        <w:t xml:space="preserve"> para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Desarrollo (DDS) </w:t>
      </w:r>
      <w:proofErr w:type="spellStart"/>
      <w:r w:rsidRPr="009370CD">
        <w:rPr>
          <w:rFonts w:ascii="Arial" w:hAnsi="Arial" w:cs="Arial"/>
          <w:szCs w:val="24"/>
        </w:rPr>
        <w:t>contrata</w:t>
      </w:r>
      <w:proofErr w:type="spellEnd"/>
      <w:r w:rsidRPr="009370CD">
        <w:rPr>
          <w:rFonts w:ascii="Arial" w:hAnsi="Arial" w:cs="Arial"/>
          <w:szCs w:val="24"/>
        </w:rPr>
        <w:t xml:space="preserve"> con </w:t>
      </w:r>
      <w:proofErr w:type="spellStart"/>
      <w:r w:rsidRPr="009370CD">
        <w:rPr>
          <w:rFonts w:ascii="Arial" w:hAnsi="Arial" w:cs="Arial"/>
          <w:szCs w:val="24"/>
        </w:rPr>
        <w:t>centros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regionales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California para </w:t>
      </w:r>
      <w:proofErr w:type="spellStart"/>
      <w:r w:rsidRPr="009370CD">
        <w:rPr>
          <w:rFonts w:ascii="Arial" w:hAnsi="Arial" w:cs="Arial"/>
          <w:szCs w:val="24"/>
        </w:rPr>
        <w:t>atender</w:t>
      </w:r>
      <w:proofErr w:type="spellEnd"/>
      <w:r w:rsidRPr="009370CD">
        <w:rPr>
          <w:rFonts w:ascii="Arial" w:hAnsi="Arial" w:cs="Arial"/>
          <w:szCs w:val="24"/>
        </w:rPr>
        <w:t xml:space="preserve"> a </w:t>
      </w:r>
      <w:proofErr w:type="spellStart"/>
      <w:r w:rsidRPr="009370CD">
        <w:rPr>
          <w:rFonts w:ascii="Arial" w:hAnsi="Arial" w:cs="Arial"/>
          <w:szCs w:val="24"/>
        </w:rPr>
        <w:t>usuarios</w:t>
      </w:r>
      <w:proofErr w:type="spellEnd"/>
      <w:r w:rsidRPr="009370CD">
        <w:rPr>
          <w:rFonts w:ascii="Arial" w:hAnsi="Arial" w:cs="Arial"/>
          <w:szCs w:val="24"/>
        </w:rPr>
        <w:t xml:space="preserve"> y </w:t>
      </w:r>
      <w:proofErr w:type="spellStart"/>
      <w:r w:rsidRPr="009370CD">
        <w:rPr>
          <w:rFonts w:ascii="Arial" w:hAnsi="Arial" w:cs="Arial"/>
          <w:szCs w:val="24"/>
        </w:rPr>
        <w:t>familias</w:t>
      </w:r>
      <w:proofErr w:type="spellEnd"/>
      <w:r w:rsidRPr="009370CD">
        <w:rPr>
          <w:rFonts w:ascii="Arial" w:hAnsi="Arial" w:cs="Arial"/>
          <w:szCs w:val="24"/>
        </w:rPr>
        <w:t xml:space="preserve">. Y </w:t>
      </w:r>
      <w:proofErr w:type="spellStart"/>
      <w:r w:rsidRPr="009370CD">
        <w:rPr>
          <w:rFonts w:ascii="Arial" w:hAnsi="Arial" w:cs="Arial"/>
          <w:szCs w:val="24"/>
        </w:rPr>
        <w:t>cada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año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DDS </w:t>
      </w:r>
      <w:proofErr w:type="spellStart"/>
      <w:r w:rsidRPr="009370CD">
        <w:rPr>
          <w:rFonts w:ascii="Arial" w:hAnsi="Arial" w:cs="Arial"/>
          <w:szCs w:val="24"/>
        </w:rPr>
        <w:t>evalúa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desempeño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centros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regionales</w:t>
      </w:r>
      <w:proofErr w:type="spellEnd"/>
      <w:r w:rsidRPr="009370CD">
        <w:rPr>
          <w:rFonts w:ascii="Arial" w:hAnsi="Arial" w:cs="Arial"/>
          <w:szCs w:val="24"/>
        </w:rPr>
        <w:t xml:space="preserve">. Este </w:t>
      </w:r>
      <w:proofErr w:type="spellStart"/>
      <w:r w:rsidRPr="009370CD">
        <w:rPr>
          <w:rFonts w:ascii="Arial" w:hAnsi="Arial" w:cs="Arial"/>
          <w:szCs w:val="24"/>
        </w:rPr>
        <w:t>informe</w:t>
      </w:r>
      <w:proofErr w:type="spellEnd"/>
      <w:r w:rsidRPr="009370CD">
        <w:rPr>
          <w:rFonts w:ascii="Arial" w:hAnsi="Arial" w:cs="Arial"/>
          <w:szCs w:val="24"/>
        </w:rPr>
        <w:t xml:space="preserve"> le </w:t>
      </w:r>
      <w:proofErr w:type="spellStart"/>
      <w:r w:rsidRPr="009370CD">
        <w:rPr>
          <w:rFonts w:ascii="Arial" w:hAnsi="Arial" w:cs="Arial"/>
          <w:szCs w:val="24"/>
        </w:rPr>
        <w:t>proporcionará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información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sobre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nuestro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centro</w:t>
      </w:r>
      <w:proofErr w:type="spellEnd"/>
      <w:r w:rsidRPr="009370CD">
        <w:rPr>
          <w:rFonts w:ascii="Arial" w:hAnsi="Arial" w:cs="Arial"/>
          <w:szCs w:val="24"/>
        </w:rPr>
        <w:t xml:space="preserve"> regional.</w:t>
      </w:r>
    </w:p>
    <w:p w14:paraId="354213DD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</w:p>
    <w:p w14:paraId="4300D7A2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  <w:r w:rsidRPr="009370CD">
        <w:rPr>
          <w:rFonts w:ascii="Arial" w:hAnsi="Arial" w:cs="Arial"/>
          <w:szCs w:val="24"/>
        </w:rPr>
        <w:t xml:space="preserve">El </w:t>
      </w:r>
      <w:proofErr w:type="spellStart"/>
      <w:r w:rsidRPr="009370CD">
        <w:rPr>
          <w:rFonts w:ascii="Arial" w:hAnsi="Arial" w:cs="Arial"/>
          <w:szCs w:val="24"/>
        </w:rPr>
        <w:t>año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pasado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Centro Regional Redwood Coast (RCRC) </w:t>
      </w:r>
      <w:proofErr w:type="spellStart"/>
      <w:r w:rsidRPr="009370CD">
        <w:rPr>
          <w:rFonts w:ascii="Arial" w:hAnsi="Arial" w:cs="Arial"/>
          <w:szCs w:val="24"/>
        </w:rPr>
        <w:t>atendimos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gramStart"/>
      <w:r w:rsidRPr="009370CD">
        <w:rPr>
          <w:rFonts w:ascii="Arial" w:hAnsi="Arial" w:cs="Arial"/>
          <w:szCs w:val="24"/>
        </w:rPr>
        <w:t>a</w:t>
      </w:r>
      <w:proofErr w:type="gram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aproximadamente</w:t>
      </w:r>
      <w:proofErr w:type="spellEnd"/>
      <w:r w:rsidRPr="009370CD">
        <w:rPr>
          <w:rFonts w:ascii="Arial" w:hAnsi="Arial" w:cs="Arial"/>
          <w:szCs w:val="24"/>
        </w:rPr>
        <w:t xml:space="preserve"> 4760 </w:t>
      </w:r>
      <w:proofErr w:type="spellStart"/>
      <w:r w:rsidRPr="009370CD">
        <w:rPr>
          <w:rFonts w:ascii="Arial" w:hAnsi="Arial" w:cs="Arial"/>
          <w:szCs w:val="24"/>
        </w:rPr>
        <w:t>clientes</w:t>
      </w:r>
      <w:proofErr w:type="spellEnd"/>
      <w:r w:rsidRPr="009370CD">
        <w:rPr>
          <w:rFonts w:ascii="Arial" w:hAnsi="Arial" w:cs="Arial"/>
          <w:szCs w:val="24"/>
        </w:rPr>
        <w:t xml:space="preserve">. Los </w:t>
      </w:r>
      <w:proofErr w:type="spellStart"/>
      <w:r w:rsidRPr="009370CD">
        <w:rPr>
          <w:rFonts w:ascii="Arial" w:hAnsi="Arial" w:cs="Arial"/>
          <w:szCs w:val="24"/>
        </w:rPr>
        <w:t>gráficos</w:t>
      </w:r>
      <w:proofErr w:type="spellEnd"/>
      <w:r w:rsidRPr="009370CD">
        <w:rPr>
          <w:rFonts w:ascii="Arial" w:hAnsi="Arial" w:cs="Arial"/>
          <w:szCs w:val="24"/>
        </w:rPr>
        <w:t xml:space="preserve"> de la </w:t>
      </w:r>
      <w:proofErr w:type="spellStart"/>
      <w:r w:rsidRPr="009370CD">
        <w:rPr>
          <w:rFonts w:ascii="Arial" w:hAnsi="Arial" w:cs="Arial"/>
          <w:szCs w:val="24"/>
        </w:rPr>
        <w:t>página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tres</w:t>
      </w:r>
      <w:proofErr w:type="spellEnd"/>
      <w:r w:rsidRPr="009370CD">
        <w:rPr>
          <w:rFonts w:ascii="Arial" w:hAnsi="Arial" w:cs="Arial"/>
          <w:szCs w:val="24"/>
        </w:rPr>
        <w:t xml:space="preserve"> le </w:t>
      </w:r>
      <w:proofErr w:type="spellStart"/>
      <w:r w:rsidRPr="009370CD">
        <w:rPr>
          <w:rFonts w:ascii="Arial" w:hAnsi="Arial" w:cs="Arial"/>
          <w:szCs w:val="24"/>
        </w:rPr>
        <w:t>informan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sobre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clientes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que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atendemos</w:t>
      </w:r>
      <w:proofErr w:type="spellEnd"/>
      <w:r w:rsidRPr="009370CD">
        <w:rPr>
          <w:rFonts w:ascii="Arial" w:hAnsi="Arial" w:cs="Arial"/>
          <w:szCs w:val="24"/>
        </w:rPr>
        <w:t xml:space="preserve">. También </w:t>
      </w:r>
      <w:proofErr w:type="spellStart"/>
      <w:r w:rsidRPr="009370CD">
        <w:rPr>
          <w:rFonts w:ascii="Arial" w:hAnsi="Arial" w:cs="Arial"/>
          <w:szCs w:val="24"/>
        </w:rPr>
        <w:t>verá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nuestro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desempeño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cumplimiento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nuestros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objetivos</w:t>
      </w:r>
      <w:proofErr w:type="spellEnd"/>
      <w:r w:rsidRPr="009370CD">
        <w:rPr>
          <w:rFonts w:ascii="Arial" w:hAnsi="Arial" w:cs="Arial"/>
          <w:szCs w:val="24"/>
        </w:rPr>
        <w:t xml:space="preserve"> y de </w:t>
      </w:r>
      <w:proofErr w:type="spellStart"/>
      <w:r w:rsidRPr="009370CD">
        <w:rPr>
          <w:rFonts w:ascii="Arial" w:hAnsi="Arial" w:cs="Arial"/>
          <w:szCs w:val="24"/>
        </w:rPr>
        <w:t>nuestro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contrato</w:t>
      </w:r>
      <w:proofErr w:type="spellEnd"/>
      <w:r w:rsidRPr="009370CD">
        <w:rPr>
          <w:rFonts w:ascii="Arial" w:hAnsi="Arial" w:cs="Arial"/>
          <w:szCs w:val="24"/>
        </w:rPr>
        <w:t xml:space="preserve"> con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DDS.</w:t>
      </w:r>
    </w:p>
    <w:p w14:paraId="125D2D3C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</w:p>
    <w:p w14:paraId="1B9CFFEF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  <w:r w:rsidRPr="009370CD">
        <w:rPr>
          <w:rFonts w:ascii="Arial" w:hAnsi="Arial" w:cs="Arial"/>
          <w:szCs w:val="24"/>
        </w:rPr>
        <w:t xml:space="preserve">En RCRC, </w:t>
      </w:r>
      <w:proofErr w:type="spellStart"/>
      <w:r w:rsidRPr="009370CD">
        <w:rPr>
          <w:rFonts w:ascii="Arial" w:hAnsi="Arial" w:cs="Arial"/>
          <w:szCs w:val="24"/>
        </w:rPr>
        <w:t>queremos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mejorar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cada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año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superar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promedio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estatal</w:t>
      </w:r>
      <w:proofErr w:type="spellEnd"/>
      <w:r w:rsidRPr="009370CD">
        <w:rPr>
          <w:rFonts w:ascii="Arial" w:hAnsi="Arial" w:cs="Arial"/>
          <w:szCs w:val="24"/>
        </w:rPr>
        <w:t xml:space="preserve"> y </w:t>
      </w:r>
      <w:proofErr w:type="spellStart"/>
      <w:r w:rsidRPr="009370CD">
        <w:rPr>
          <w:rFonts w:ascii="Arial" w:hAnsi="Arial" w:cs="Arial"/>
          <w:szCs w:val="24"/>
        </w:rPr>
        <w:t>cumplir</w:t>
      </w:r>
      <w:proofErr w:type="spellEnd"/>
      <w:r w:rsidRPr="009370CD">
        <w:rPr>
          <w:rFonts w:ascii="Arial" w:hAnsi="Arial" w:cs="Arial"/>
          <w:szCs w:val="24"/>
        </w:rPr>
        <w:t xml:space="preserve"> o </w:t>
      </w:r>
      <w:proofErr w:type="spellStart"/>
      <w:r w:rsidRPr="009370CD">
        <w:rPr>
          <w:rFonts w:ascii="Arial" w:hAnsi="Arial" w:cs="Arial"/>
          <w:szCs w:val="24"/>
        </w:rPr>
        <w:t>superar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estándar</w:t>
      </w:r>
      <w:proofErr w:type="spellEnd"/>
      <w:r w:rsidRPr="009370CD">
        <w:rPr>
          <w:rFonts w:ascii="Arial" w:hAnsi="Arial" w:cs="Arial"/>
          <w:szCs w:val="24"/>
        </w:rPr>
        <w:t xml:space="preserve"> del DDS. Como </w:t>
      </w:r>
      <w:proofErr w:type="spellStart"/>
      <w:r w:rsidRPr="009370CD">
        <w:rPr>
          <w:rFonts w:ascii="Arial" w:hAnsi="Arial" w:cs="Arial"/>
          <w:szCs w:val="24"/>
        </w:rPr>
        <w:t>puede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ver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este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informe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obtuvimos</w:t>
      </w:r>
      <w:proofErr w:type="spellEnd"/>
      <w:r w:rsidRPr="009370CD">
        <w:rPr>
          <w:rFonts w:ascii="Arial" w:hAnsi="Arial" w:cs="Arial"/>
          <w:szCs w:val="24"/>
        </w:rPr>
        <w:t xml:space="preserve"> buenos </w:t>
      </w:r>
      <w:proofErr w:type="spellStart"/>
      <w:r w:rsidRPr="009370CD">
        <w:rPr>
          <w:rFonts w:ascii="Arial" w:hAnsi="Arial" w:cs="Arial"/>
          <w:szCs w:val="24"/>
        </w:rPr>
        <w:t>resultados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todas</w:t>
      </w:r>
      <w:proofErr w:type="spellEnd"/>
      <w:r w:rsidRPr="009370CD">
        <w:rPr>
          <w:rFonts w:ascii="Arial" w:hAnsi="Arial" w:cs="Arial"/>
          <w:szCs w:val="24"/>
        </w:rPr>
        <w:t xml:space="preserve"> las </w:t>
      </w:r>
      <w:proofErr w:type="spellStart"/>
      <w:r w:rsidRPr="009370CD">
        <w:rPr>
          <w:rFonts w:ascii="Arial" w:hAnsi="Arial" w:cs="Arial"/>
          <w:szCs w:val="24"/>
        </w:rPr>
        <w:t>áreas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evaluadas</w:t>
      </w:r>
      <w:proofErr w:type="spellEnd"/>
      <w:r w:rsidRPr="009370CD">
        <w:rPr>
          <w:rFonts w:ascii="Arial" w:hAnsi="Arial" w:cs="Arial"/>
          <w:szCs w:val="24"/>
        </w:rPr>
        <w:t xml:space="preserve">. </w:t>
      </w:r>
      <w:proofErr w:type="spellStart"/>
      <w:r w:rsidRPr="009370CD">
        <w:rPr>
          <w:rFonts w:ascii="Arial" w:hAnsi="Arial" w:cs="Arial"/>
          <w:szCs w:val="24"/>
        </w:rPr>
        <w:t>Cumplimos</w:t>
      </w:r>
      <w:proofErr w:type="spellEnd"/>
      <w:r w:rsidRPr="009370CD">
        <w:rPr>
          <w:rFonts w:ascii="Arial" w:hAnsi="Arial" w:cs="Arial"/>
          <w:szCs w:val="24"/>
        </w:rPr>
        <w:t xml:space="preserve"> o </w:t>
      </w:r>
      <w:proofErr w:type="spellStart"/>
      <w:r w:rsidRPr="009370CD">
        <w:rPr>
          <w:rFonts w:ascii="Arial" w:hAnsi="Arial" w:cs="Arial"/>
          <w:szCs w:val="24"/>
        </w:rPr>
        <w:t>superamos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promedio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estatal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la </w:t>
      </w:r>
      <w:proofErr w:type="spellStart"/>
      <w:r w:rsidRPr="009370CD">
        <w:rPr>
          <w:rFonts w:ascii="Arial" w:hAnsi="Arial" w:cs="Arial"/>
          <w:szCs w:val="24"/>
        </w:rPr>
        <w:t>mayoría</w:t>
      </w:r>
      <w:proofErr w:type="spellEnd"/>
      <w:r w:rsidRPr="009370CD">
        <w:rPr>
          <w:rFonts w:ascii="Arial" w:hAnsi="Arial" w:cs="Arial"/>
          <w:szCs w:val="24"/>
        </w:rPr>
        <w:t xml:space="preserve"> de las </w:t>
      </w:r>
      <w:proofErr w:type="spellStart"/>
      <w:r w:rsidRPr="009370CD">
        <w:rPr>
          <w:rFonts w:ascii="Arial" w:hAnsi="Arial" w:cs="Arial"/>
          <w:szCs w:val="24"/>
        </w:rPr>
        <w:t>áreas</w:t>
      </w:r>
      <w:proofErr w:type="spellEnd"/>
      <w:r w:rsidRPr="009370CD">
        <w:rPr>
          <w:rFonts w:ascii="Arial" w:hAnsi="Arial" w:cs="Arial"/>
          <w:szCs w:val="24"/>
        </w:rPr>
        <w:t xml:space="preserve">, con </w:t>
      </w:r>
      <w:proofErr w:type="spellStart"/>
      <w:r w:rsidRPr="009370CD">
        <w:rPr>
          <w:rFonts w:ascii="Arial" w:hAnsi="Arial" w:cs="Arial"/>
          <w:szCs w:val="24"/>
        </w:rPr>
        <w:t>una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excepción</w:t>
      </w:r>
      <w:proofErr w:type="spellEnd"/>
      <w:r w:rsidRPr="009370CD">
        <w:rPr>
          <w:rFonts w:ascii="Arial" w:hAnsi="Arial" w:cs="Arial"/>
          <w:szCs w:val="24"/>
        </w:rPr>
        <w:t xml:space="preserve"> notable: </w:t>
      </w:r>
      <w:proofErr w:type="spellStart"/>
      <w:r w:rsidRPr="009370CD">
        <w:rPr>
          <w:rFonts w:ascii="Arial" w:hAnsi="Arial" w:cs="Arial"/>
          <w:szCs w:val="24"/>
        </w:rPr>
        <w:t>aún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necesitamos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mejorar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significativamente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nuestros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plazos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admisión</w:t>
      </w:r>
      <w:proofErr w:type="spellEnd"/>
      <w:r w:rsidRPr="009370CD">
        <w:rPr>
          <w:rFonts w:ascii="Arial" w:hAnsi="Arial" w:cs="Arial"/>
          <w:szCs w:val="24"/>
        </w:rPr>
        <w:t xml:space="preserve"> y </w:t>
      </w:r>
      <w:proofErr w:type="spellStart"/>
      <w:r w:rsidRPr="009370CD">
        <w:rPr>
          <w:rFonts w:ascii="Arial" w:hAnsi="Arial" w:cs="Arial"/>
          <w:szCs w:val="24"/>
        </w:rPr>
        <w:t>evaluación</w:t>
      </w:r>
      <w:proofErr w:type="spellEnd"/>
      <w:r w:rsidRPr="009370CD">
        <w:rPr>
          <w:rFonts w:ascii="Arial" w:hAnsi="Arial" w:cs="Arial"/>
          <w:szCs w:val="24"/>
        </w:rPr>
        <w:t xml:space="preserve"> para personas </w:t>
      </w:r>
      <w:proofErr w:type="spellStart"/>
      <w:r w:rsidRPr="009370CD">
        <w:rPr>
          <w:rFonts w:ascii="Arial" w:hAnsi="Arial" w:cs="Arial"/>
          <w:szCs w:val="24"/>
        </w:rPr>
        <w:t>mayores</w:t>
      </w:r>
      <w:proofErr w:type="spellEnd"/>
      <w:r w:rsidRPr="009370CD">
        <w:rPr>
          <w:rFonts w:ascii="Arial" w:hAnsi="Arial" w:cs="Arial"/>
          <w:szCs w:val="24"/>
        </w:rPr>
        <w:t xml:space="preserve"> de 3 </w:t>
      </w:r>
      <w:proofErr w:type="spellStart"/>
      <w:r w:rsidRPr="009370CD">
        <w:rPr>
          <w:rFonts w:ascii="Arial" w:hAnsi="Arial" w:cs="Arial"/>
          <w:szCs w:val="24"/>
        </w:rPr>
        <w:t>años</w:t>
      </w:r>
      <w:proofErr w:type="spellEnd"/>
      <w:r w:rsidRPr="009370CD">
        <w:rPr>
          <w:rFonts w:ascii="Arial" w:hAnsi="Arial" w:cs="Arial"/>
          <w:szCs w:val="24"/>
        </w:rPr>
        <w:t>.</w:t>
      </w:r>
    </w:p>
    <w:p w14:paraId="711342F2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</w:p>
    <w:p w14:paraId="0AFC36ED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  <w:r w:rsidRPr="009370CD">
        <w:rPr>
          <w:rFonts w:ascii="Arial" w:hAnsi="Arial" w:cs="Arial"/>
          <w:szCs w:val="24"/>
        </w:rPr>
        <w:t xml:space="preserve">En </w:t>
      </w:r>
      <w:proofErr w:type="spellStart"/>
      <w:r w:rsidRPr="009370CD">
        <w:rPr>
          <w:rFonts w:ascii="Arial" w:hAnsi="Arial" w:cs="Arial"/>
          <w:szCs w:val="24"/>
        </w:rPr>
        <w:t>nuestra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área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cobertura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que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comprende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condados</w:t>
      </w:r>
      <w:proofErr w:type="spellEnd"/>
      <w:r w:rsidRPr="009370CD">
        <w:rPr>
          <w:rFonts w:ascii="Arial" w:hAnsi="Arial" w:cs="Arial"/>
          <w:szCs w:val="24"/>
        </w:rPr>
        <w:t xml:space="preserve"> de Del Norte, Humboldt, Lake y Mendocino, </w:t>
      </w:r>
      <w:proofErr w:type="spellStart"/>
      <w:r w:rsidRPr="009370CD">
        <w:rPr>
          <w:rFonts w:ascii="Arial" w:hAnsi="Arial" w:cs="Arial"/>
          <w:szCs w:val="24"/>
        </w:rPr>
        <w:t>casi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todos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niños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viven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casa con sus </w:t>
      </w:r>
      <w:proofErr w:type="spellStart"/>
      <w:r w:rsidRPr="009370CD">
        <w:rPr>
          <w:rFonts w:ascii="Arial" w:hAnsi="Arial" w:cs="Arial"/>
          <w:szCs w:val="24"/>
        </w:rPr>
        <w:t>familias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más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adultos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viven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entornos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familiares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ningún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niño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vive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entornos</w:t>
      </w:r>
      <w:proofErr w:type="spellEnd"/>
      <w:r w:rsidRPr="009370CD">
        <w:rPr>
          <w:rFonts w:ascii="Arial" w:hAnsi="Arial" w:cs="Arial"/>
          <w:szCs w:val="24"/>
        </w:rPr>
        <w:t xml:space="preserve"> con </w:t>
      </w:r>
      <w:proofErr w:type="spellStart"/>
      <w:r w:rsidRPr="009370CD">
        <w:rPr>
          <w:rFonts w:ascii="Arial" w:hAnsi="Arial" w:cs="Arial"/>
          <w:szCs w:val="24"/>
        </w:rPr>
        <w:t>más</w:t>
      </w:r>
      <w:proofErr w:type="spellEnd"/>
      <w:r w:rsidRPr="009370CD">
        <w:rPr>
          <w:rFonts w:ascii="Arial" w:hAnsi="Arial" w:cs="Arial"/>
          <w:szCs w:val="24"/>
        </w:rPr>
        <w:t xml:space="preserve"> de 6 personas y </w:t>
      </w:r>
      <w:proofErr w:type="spellStart"/>
      <w:r w:rsidRPr="009370CD">
        <w:rPr>
          <w:rFonts w:ascii="Arial" w:hAnsi="Arial" w:cs="Arial"/>
          <w:szCs w:val="24"/>
        </w:rPr>
        <w:t>muy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pocos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adultos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viven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entornos</w:t>
      </w:r>
      <w:proofErr w:type="spellEnd"/>
      <w:r w:rsidRPr="009370CD">
        <w:rPr>
          <w:rFonts w:ascii="Arial" w:hAnsi="Arial" w:cs="Arial"/>
          <w:szCs w:val="24"/>
        </w:rPr>
        <w:t xml:space="preserve"> con </w:t>
      </w:r>
      <w:proofErr w:type="spellStart"/>
      <w:r w:rsidRPr="009370CD">
        <w:rPr>
          <w:rFonts w:ascii="Arial" w:hAnsi="Arial" w:cs="Arial"/>
          <w:szCs w:val="24"/>
        </w:rPr>
        <w:t>más</w:t>
      </w:r>
      <w:proofErr w:type="spellEnd"/>
      <w:r w:rsidRPr="009370CD">
        <w:rPr>
          <w:rFonts w:ascii="Arial" w:hAnsi="Arial" w:cs="Arial"/>
          <w:szCs w:val="24"/>
        </w:rPr>
        <w:t xml:space="preserve"> de 6 personas. RCRC </w:t>
      </w:r>
      <w:proofErr w:type="spellStart"/>
      <w:r w:rsidRPr="009370CD">
        <w:rPr>
          <w:rFonts w:ascii="Arial" w:hAnsi="Arial" w:cs="Arial"/>
          <w:szCs w:val="24"/>
        </w:rPr>
        <w:t>tiene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una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política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institucional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contra de la </w:t>
      </w:r>
      <w:proofErr w:type="spellStart"/>
      <w:r w:rsidRPr="009370CD">
        <w:rPr>
          <w:rFonts w:ascii="Arial" w:hAnsi="Arial" w:cs="Arial"/>
          <w:szCs w:val="24"/>
        </w:rPr>
        <w:t>institucionalización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apoyo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servicios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comunitarios</w:t>
      </w:r>
      <w:proofErr w:type="spellEnd"/>
      <w:r w:rsidRPr="009370CD">
        <w:rPr>
          <w:rFonts w:ascii="Arial" w:hAnsi="Arial" w:cs="Arial"/>
          <w:szCs w:val="24"/>
        </w:rPr>
        <w:t xml:space="preserve">. Los </w:t>
      </w:r>
      <w:proofErr w:type="spellStart"/>
      <w:r w:rsidRPr="009370CD">
        <w:rPr>
          <w:rFonts w:ascii="Arial" w:hAnsi="Arial" w:cs="Arial"/>
          <w:szCs w:val="24"/>
        </w:rPr>
        <w:t>clientes</w:t>
      </w:r>
      <w:proofErr w:type="spellEnd"/>
      <w:r w:rsidRPr="009370CD">
        <w:rPr>
          <w:rFonts w:ascii="Arial" w:hAnsi="Arial" w:cs="Arial"/>
          <w:szCs w:val="24"/>
        </w:rPr>
        <w:t xml:space="preserve"> de RCRC solo </w:t>
      </w:r>
      <w:proofErr w:type="spellStart"/>
      <w:r w:rsidRPr="009370CD">
        <w:rPr>
          <w:rFonts w:ascii="Arial" w:hAnsi="Arial" w:cs="Arial"/>
          <w:szCs w:val="24"/>
        </w:rPr>
        <w:t>viven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centros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desarrollo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cuando</w:t>
      </w:r>
      <w:proofErr w:type="spellEnd"/>
      <w:r w:rsidRPr="009370CD">
        <w:rPr>
          <w:rFonts w:ascii="Arial" w:hAnsi="Arial" w:cs="Arial"/>
          <w:szCs w:val="24"/>
        </w:rPr>
        <w:t xml:space="preserve"> la </w:t>
      </w:r>
      <w:proofErr w:type="spellStart"/>
      <w:r w:rsidRPr="009370CD">
        <w:rPr>
          <w:rFonts w:ascii="Arial" w:hAnsi="Arial" w:cs="Arial"/>
          <w:szCs w:val="24"/>
        </w:rPr>
        <w:t>intervención</w:t>
      </w:r>
      <w:proofErr w:type="spellEnd"/>
      <w:r w:rsidRPr="009370CD">
        <w:rPr>
          <w:rFonts w:ascii="Arial" w:hAnsi="Arial" w:cs="Arial"/>
          <w:szCs w:val="24"/>
        </w:rPr>
        <w:t xml:space="preserve"> judicial lo </w:t>
      </w:r>
      <w:proofErr w:type="spellStart"/>
      <w:r w:rsidRPr="009370CD">
        <w:rPr>
          <w:rFonts w:ascii="Arial" w:hAnsi="Arial" w:cs="Arial"/>
          <w:szCs w:val="24"/>
        </w:rPr>
        <w:t>exige</w:t>
      </w:r>
      <w:proofErr w:type="spellEnd"/>
      <w:r w:rsidRPr="009370CD">
        <w:rPr>
          <w:rFonts w:ascii="Arial" w:hAnsi="Arial" w:cs="Arial"/>
          <w:szCs w:val="24"/>
        </w:rPr>
        <w:t>.</w:t>
      </w:r>
    </w:p>
    <w:p w14:paraId="08D3E310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</w:p>
    <w:p w14:paraId="43BAA2CC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  <w:proofErr w:type="spellStart"/>
      <w:r w:rsidRPr="009370CD">
        <w:rPr>
          <w:rFonts w:ascii="Arial" w:hAnsi="Arial" w:cs="Arial"/>
          <w:szCs w:val="24"/>
        </w:rPr>
        <w:t>Hemos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cumplido</w:t>
      </w:r>
      <w:proofErr w:type="spellEnd"/>
      <w:r w:rsidRPr="009370CD">
        <w:rPr>
          <w:rFonts w:ascii="Arial" w:hAnsi="Arial" w:cs="Arial"/>
          <w:szCs w:val="24"/>
        </w:rPr>
        <w:t xml:space="preserve"> o </w:t>
      </w:r>
      <w:proofErr w:type="spellStart"/>
      <w:r w:rsidRPr="009370CD">
        <w:rPr>
          <w:rFonts w:ascii="Arial" w:hAnsi="Arial" w:cs="Arial"/>
          <w:szCs w:val="24"/>
        </w:rPr>
        <w:t>superado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todos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estándares</w:t>
      </w:r>
      <w:proofErr w:type="spellEnd"/>
      <w:r w:rsidRPr="009370CD">
        <w:rPr>
          <w:rFonts w:ascii="Arial" w:hAnsi="Arial" w:cs="Arial"/>
          <w:szCs w:val="24"/>
        </w:rPr>
        <w:t xml:space="preserve"> del DDS </w:t>
      </w:r>
      <w:proofErr w:type="spellStart"/>
      <w:r w:rsidRPr="009370CD">
        <w:rPr>
          <w:rFonts w:ascii="Arial" w:hAnsi="Arial" w:cs="Arial"/>
          <w:szCs w:val="24"/>
        </w:rPr>
        <w:t>con 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excepciones</w:t>
      </w:r>
      <w:proofErr w:type="spellEnd"/>
      <w:r w:rsidRPr="009370CD">
        <w:rPr>
          <w:rFonts w:ascii="Arial" w:hAnsi="Arial" w:cs="Arial"/>
          <w:szCs w:val="24"/>
        </w:rPr>
        <w:t xml:space="preserve">; RCRC </w:t>
      </w:r>
      <w:proofErr w:type="spellStart"/>
      <w:r w:rsidRPr="009370CD">
        <w:rPr>
          <w:rFonts w:ascii="Arial" w:hAnsi="Arial" w:cs="Arial"/>
          <w:szCs w:val="24"/>
        </w:rPr>
        <w:t>experimentó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una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ligera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disminución</w:t>
      </w:r>
      <w:proofErr w:type="spellEnd"/>
      <w:r w:rsidRPr="009370CD">
        <w:rPr>
          <w:rFonts w:ascii="Arial" w:hAnsi="Arial" w:cs="Arial"/>
          <w:szCs w:val="24"/>
        </w:rPr>
        <w:t xml:space="preserve">, del 98,3% al 97%,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cumplimiento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requisitos</w:t>
      </w:r>
      <w:proofErr w:type="spellEnd"/>
      <w:r w:rsidRPr="009370CD">
        <w:rPr>
          <w:rFonts w:ascii="Arial" w:hAnsi="Arial" w:cs="Arial"/>
          <w:szCs w:val="24"/>
        </w:rPr>
        <w:t xml:space="preserve"> del IPP y, </w:t>
      </w:r>
      <w:proofErr w:type="spellStart"/>
      <w:r w:rsidRPr="009370CD">
        <w:rPr>
          <w:rFonts w:ascii="Arial" w:hAnsi="Arial" w:cs="Arial"/>
          <w:szCs w:val="24"/>
        </w:rPr>
        <w:t>lamentablemente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experimentamos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una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caída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significativa</w:t>
      </w:r>
      <w:proofErr w:type="spellEnd"/>
      <w:r w:rsidRPr="009370CD">
        <w:rPr>
          <w:rFonts w:ascii="Arial" w:hAnsi="Arial" w:cs="Arial"/>
          <w:szCs w:val="24"/>
        </w:rPr>
        <w:t xml:space="preserve"> del 83,55% al ​​59,3%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cumplimiento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plazos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admisión</w:t>
      </w:r>
      <w:proofErr w:type="spellEnd"/>
      <w:r w:rsidRPr="009370CD">
        <w:rPr>
          <w:rFonts w:ascii="Arial" w:hAnsi="Arial" w:cs="Arial"/>
          <w:szCs w:val="24"/>
        </w:rPr>
        <w:t xml:space="preserve"> y </w:t>
      </w:r>
      <w:proofErr w:type="spellStart"/>
      <w:r w:rsidRPr="009370CD">
        <w:rPr>
          <w:rFonts w:ascii="Arial" w:hAnsi="Arial" w:cs="Arial"/>
          <w:szCs w:val="24"/>
        </w:rPr>
        <w:t>elegibilidad</w:t>
      </w:r>
      <w:proofErr w:type="spellEnd"/>
      <w:r w:rsidRPr="009370CD">
        <w:rPr>
          <w:rFonts w:ascii="Arial" w:hAnsi="Arial" w:cs="Arial"/>
          <w:szCs w:val="24"/>
        </w:rPr>
        <w:t xml:space="preserve"> para personas </w:t>
      </w:r>
      <w:proofErr w:type="spellStart"/>
      <w:r w:rsidRPr="009370CD">
        <w:rPr>
          <w:rFonts w:ascii="Arial" w:hAnsi="Arial" w:cs="Arial"/>
          <w:szCs w:val="24"/>
        </w:rPr>
        <w:t>mayores</w:t>
      </w:r>
      <w:proofErr w:type="spellEnd"/>
      <w:r w:rsidRPr="009370CD">
        <w:rPr>
          <w:rFonts w:ascii="Arial" w:hAnsi="Arial" w:cs="Arial"/>
          <w:szCs w:val="24"/>
        </w:rPr>
        <w:t xml:space="preserve"> de 3 </w:t>
      </w:r>
      <w:proofErr w:type="spellStart"/>
      <w:r w:rsidRPr="009370CD">
        <w:rPr>
          <w:rFonts w:ascii="Arial" w:hAnsi="Arial" w:cs="Arial"/>
          <w:szCs w:val="24"/>
        </w:rPr>
        <w:t>años</w:t>
      </w:r>
      <w:proofErr w:type="spellEnd"/>
      <w:r w:rsidRPr="009370CD">
        <w:rPr>
          <w:rFonts w:ascii="Arial" w:hAnsi="Arial" w:cs="Arial"/>
          <w:szCs w:val="24"/>
        </w:rPr>
        <w:t xml:space="preserve">. </w:t>
      </w:r>
      <w:proofErr w:type="spellStart"/>
      <w:r w:rsidRPr="009370CD">
        <w:rPr>
          <w:rFonts w:ascii="Arial" w:hAnsi="Arial" w:cs="Arial"/>
          <w:szCs w:val="24"/>
        </w:rPr>
        <w:t>Existen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muchas</w:t>
      </w:r>
      <w:proofErr w:type="spellEnd"/>
      <w:r w:rsidRPr="009370CD">
        <w:rPr>
          <w:rFonts w:ascii="Arial" w:hAnsi="Arial" w:cs="Arial"/>
          <w:szCs w:val="24"/>
        </w:rPr>
        <w:t xml:space="preserve"> barreras para </w:t>
      </w:r>
      <w:proofErr w:type="spellStart"/>
      <w:r w:rsidRPr="009370CD">
        <w:rPr>
          <w:rFonts w:ascii="Arial" w:hAnsi="Arial" w:cs="Arial"/>
          <w:szCs w:val="24"/>
        </w:rPr>
        <w:t>cumplir</w:t>
      </w:r>
      <w:proofErr w:type="spellEnd"/>
      <w:r w:rsidRPr="009370CD">
        <w:rPr>
          <w:rFonts w:ascii="Arial" w:hAnsi="Arial" w:cs="Arial"/>
          <w:szCs w:val="24"/>
        </w:rPr>
        <w:t xml:space="preserve"> con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plazos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admisión</w:t>
      </w:r>
      <w:proofErr w:type="spellEnd"/>
      <w:r w:rsidRPr="009370CD">
        <w:rPr>
          <w:rFonts w:ascii="Arial" w:hAnsi="Arial" w:cs="Arial"/>
          <w:szCs w:val="24"/>
        </w:rPr>
        <w:t xml:space="preserve">, la </w:t>
      </w:r>
      <w:proofErr w:type="spellStart"/>
      <w:r w:rsidRPr="009370CD">
        <w:rPr>
          <w:rFonts w:ascii="Arial" w:hAnsi="Arial" w:cs="Arial"/>
          <w:szCs w:val="24"/>
        </w:rPr>
        <w:t>más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difícil</w:t>
      </w:r>
      <w:proofErr w:type="spellEnd"/>
      <w:r w:rsidRPr="009370CD">
        <w:rPr>
          <w:rFonts w:ascii="Arial" w:hAnsi="Arial" w:cs="Arial"/>
          <w:szCs w:val="24"/>
        </w:rPr>
        <w:t xml:space="preserve"> de las </w:t>
      </w:r>
      <w:proofErr w:type="spellStart"/>
      <w:r w:rsidRPr="009370CD">
        <w:rPr>
          <w:rFonts w:ascii="Arial" w:hAnsi="Arial" w:cs="Arial"/>
          <w:szCs w:val="24"/>
        </w:rPr>
        <w:t>cuales</w:t>
      </w:r>
      <w:proofErr w:type="spellEnd"/>
      <w:r w:rsidRPr="009370CD">
        <w:rPr>
          <w:rFonts w:ascii="Arial" w:hAnsi="Arial" w:cs="Arial"/>
          <w:szCs w:val="24"/>
        </w:rPr>
        <w:t xml:space="preserve"> es la </w:t>
      </w:r>
      <w:proofErr w:type="spellStart"/>
      <w:r w:rsidRPr="009370CD">
        <w:rPr>
          <w:rFonts w:ascii="Arial" w:hAnsi="Arial" w:cs="Arial"/>
          <w:szCs w:val="24"/>
        </w:rPr>
        <w:t>insuficiencia</w:t>
      </w:r>
      <w:proofErr w:type="spellEnd"/>
      <w:r w:rsidRPr="009370CD">
        <w:rPr>
          <w:rFonts w:ascii="Arial" w:hAnsi="Arial" w:cs="Arial"/>
          <w:szCs w:val="24"/>
        </w:rPr>
        <w:t xml:space="preserve"> de personal. RCRC ha </w:t>
      </w:r>
      <w:proofErr w:type="spellStart"/>
      <w:r w:rsidRPr="009370CD">
        <w:rPr>
          <w:rFonts w:ascii="Arial" w:hAnsi="Arial" w:cs="Arial"/>
          <w:szCs w:val="24"/>
        </w:rPr>
        <w:t>reorganizado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su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departamento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admisión</w:t>
      </w:r>
      <w:proofErr w:type="spellEnd"/>
      <w:r w:rsidRPr="009370CD">
        <w:rPr>
          <w:rFonts w:ascii="Arial" w:hAnsi="Arial" w:cs="Arial"/>
          <w:szCs w:val="24"/>
        </w:rPr>
        <w:t xml:space="preserve">, ha </w:t>
      </w:r>
      <w:proofErr w:type="spellStart"/>
      <w:r w:rsidRPr="009370CD">
        <w:rPr>
          <w:rFonts w:ascii="Arial" w:hAnsi="Arial" w:cs="Arial"/>
          <w:szCs w:val="24"/>
        </w:rPr>
        <w:t>contratado</w:t>
      </w:r>
      <w:proofErr w:type="spellEnd"/>
      <w:r w:rsidRPr="009370CD">
        <w:rPr>
          <w:rFonts w:ascii="Arial" w:hAnsi="Arial" w:cs="Arial"/>
          <w:szCs w:val="24"/>
        </w:rPr>
        <w:t xml:space="preserve"> a un nuevo director de </w:t>
      </w:r>
      <w:proofErr w:type="spellStart"/>
      <w:r w:rsidRPr="009370CD">
        <w:rPr>
          <w:rFonts w:ascii="Arial" w:hAnsi="Arial" w:cs="Arial"/>
          <w:szCs w:val="24"/>
        </w:rPr>
        <w:t>admisión</w:t>
      </w:r>
      <w:proofErr w:type="spellEnd"/>
      <w:r w:rsidRPr="009370CD">
        <w:rPr>
          <w:rFonts w:ascii="Arial" w:hAnsi="Arial" w:cs="Arial"/>
          <w:szCs w:val="24"/>
        </w:rPr>
        <w:t xml:space="preserve"> y </w:t>
      </w:r>
      <w:proofErr w:type="spellStart"/>
      <w:r w:rsidRPr="009370CD">
        <w:rPr>
          <w:rFonts w:ascii="Arial" w:hAnsi="Arial" w:cs="Arial"/>
          <w:szCs w:val="24"/>
        </w:rPr>
        <w:t>elegibilidad</w:t>
      </w:r>
      <w:proofErr w:type="spellEnd"/>
      <w:r w:rsidRPr="009370CD">
        <w:rPr>
          <w:rFonts w:ascii="Arial" w:hAnsi="Arial" w:cs="Arial"/>
          <w:szCs w:val="24"/>
        </w:rPr>
        <w:t xml:space="preserve"> para </w:t>
      </w:r>
      <w:proofErr w:type="spellStart"/>
      <w:r w:rsidRPr="009370CD">
        <w:rPr>
          <w:rFonts w:ascii="Arial" w:hAnsi="Arial" w:cs="Arial"/>
          <w:szCs w:val="24"/>
        </w:rPr>
        <w:t>abordar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específicamente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esta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área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necesidad</w:t>
      </w:r>
      <w:proofErr w:type="spellEnd"/>
      <w:r w:rsidRPr="009370CD">
        <w:rPr>
          <w:rFonts w:ascii="Arial" w:hAnsi="Arial" w:cs="Arial"/>
          <w:szCs w:val="24"/>
        </w:rPr>
        <w:t xml:space="preserve">. </w:t>
      </w:r>
      <w:proofErr w:type="spellStart"/>
      <w:r w:rsidRPr="009370CD">
        <w:rPr>
          <w:rFonts w:ascii="Arial" w:hAnsi="Arial" w:cs="Arial"/>
          <w:szCs w:val="24"/>
        </w:rPr>
        <w:t>Anticipamos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una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mejora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esta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área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ahora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que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hemos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podido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contratar</w:t>
      </w:r>
      <w:proofErr w:type="spellEnd"/>
      <w:r w:rsidRPr="009370CD">
        <w:rPr>
          <w:rFonts w:ascii="Arial" w:hAnsi="Arial" w:cs="Arial"/>
          <w:szCs w:val="24"/>
        </w:rPr>
        <w:t xml:space="preserve"> a un </w:t>
      </w:r>
      <w:proofErr w:type="spellStart"/>
      <w:r w:rsidRPr="009370CD">
        <w:rPr>
          <w:rFonts w:ascii="Arial" w:hAnsi="Arial" w:cs="Arial"/>
          <w:szCs w:val="24"/>
        </w:rPr>
        <w:t>evaluador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elegibilidad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adicional</w:t>
      </w:r>
      <w:proofErr w:type="spellEnd"/>
      <w:r w:rsidRPr="009370CD">
        <w:rPr>
          <w:rFonts w:ascii="Arial" w:hAnsi="Arial" w:cs="Arial"/>
          <w:szCs w:val="24"/>
        </w:rPr>
        <w:t xml:space="preserve"> y </w:t>
      </w:r>
      <w:proofErr w:type="spellStart"/>
      <w:r w:rsidRPr="009370CD">
        <w:rPr>
          <w:rFonts w:ascii="Arial" w:hAnsi="Arial" w:cs="Arial"/>
          <w:szCs w:val="24"/>
        </w:rPr>
        <w:t>cubrir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puestos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vacantes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coordinador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admisión</w:t>
      </w:r>
      <w:proofErr w:type="spellEnd"/>
      <w:r w:rsidRPr="009370CD">
        <w:rPr>
          <w:rFonts w:ascii="Arial" w:hAnsi="Arial" w:cs="Arial"/>
          <w:szCs w:val="24"/>
        </w:rPr>
        <w:t>/</w:t>
      </w:r>
      <w:proofErr w:type="spellStart"/>
      <w:r w:rsidRPr="009370CD">
        <w:rPr>
          <w:rFonts w:ascii="Arial" w:hAnsi="Arial" w:cs="Arial"/>
          <w:szCs w:val="24"/>
        </w:rPr>
        <w:t>elegibilidad</w:t>
      </w:r>
      <w:proofErr w:type="spellEnd"/>
      <w:r w:rsidRPr="009370CD">
        <w:rPr>
          <w:rFonts w:ascii="Arial" w:hAnsi="Arial" w:cs="Arial"/>
          <w:szCs w:val="24"/>
        </w:rPr>
        <w:t>.</w:t>
      </w:r>
    </w:p>
    <w:p w14:paraId="6A04389C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</w:p>
    <w:p w14:paraId="3EFCA3F8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  <w:r w:rsidRPr="009370CD">
        <w:rPr>
          <w:rFonts w:ascii="Arial" w:hAnsi="Arial" w:cs="Arial"/>
          <w:szCs w:val="24"/>
        </w:rPr>
        <w:t xml:space="preserve">Los </w:t>
      </w:r>
      <w:proofErr w:type="spellStart"/>
      <w:r w:rsidRPr="009370CD">
        <w:rPr>
          <w:rFonts w:ascii="Arial" w:hAnsi="Arial" w:cs="Arial"/>
          <w:szCs w:val="24"/>
        </w:rPr>
        <w:t>datos</w:t>
      </w:r>
      <w:proofErr w:type="spellEnd"/>
      <w:r w:rsidRPr="009370CD">
        <w:rPr>
          <w:rFonts w:ascii="Arial" w:hAnsi="Arial" w:cs="Arial"/>
          <w:szCs w:val="24"/>
        </w:rPr>
        <w:t xml:space="preserve"> de la </w:t>
      </w:r>
      <w:proofErr w:type="spellStart"/>
      <w:r w:rsidRPr="009370CD">
        <w:rPr>
          <w:rFonts w:ascii="Arial" w:hAnsi="Arial" w:cs="Arial"/>
          <w:szCs w:val="24"/>
        </w:rPr>
        <w:t>Encuesta</w:t>
      </w:r>
      <w:proofErr w:type="spellEnd"/>
      <w:r w:rsidRPr="009370CD">
        <w:rPr>
          <w:rFonts w:ascii="Arial" w:hAnsi="Arial" w:cs="Arial"/>
          <w:szCs w:val="24"/>
        </w:rPr>
        <w:t xml:space="preserve"> Nacional de </w:t>
      </w:r>
      <w:proofErr w:type="spellStart"/>
      <w:r w:rsidRPr="009370CD">
        <w:rPr>
          <w:rFonts w:ascii="Arial" w:hAnsi="Arial" w:cs="Arial"/>
          <w:szCs w:val="24"/>
        </w:rPr>
        <w:t>Indicadores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Básicos</w:t>
      </w:r>
      <w:proofErr w:type="spellEnd"/>
      <w:r w:rsidRPr="009370CD">
        <w:rPr>
          <w:rFonts w:ascii="Arial" w:hAnsi="Arial" w:cs="Arial"/>
          <w:szCs w:val="24"/>
        </w:rPr>
        <w:t xml:space="preserve"> para </w:t>
      </w:r>
      <w:proofErr w:type="spellStart"/>
      <w:r w:rsidRPr="009370CD">
        <w:rPr>
          <w:rFonts w:ascii="Arial" w:hAnsi="Arial" w:cs="Arial"/>
          <w:szCs w:val="24"/>
        </w:rPr>
        <w:t>Familias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Adultos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sugieren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que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familiares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clientes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adultos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atendidos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por</w:t>
      </w:r>
      <w:proofErr w:type="spellEnd"/>
      <w:r w:rsidRPr="009370CD">
        <w:rPr>
          <w:rFonts w:ascii="Arial" w:hAnsi="Arial" w:cs="Arial"/>
          <w:szCs w:val="24"/>
        </w:rPr>
        <w:t xml:space="preserve"> RCRC </w:t>
      </w:r>
      <w:proofErr w:type="spellStart"/>
      <w:r w:rsidRPr="009370CD">
        <w:rPr>
          <w:rFonts w:ascii="Arial" w:hAnsi="Arial" w:cs="Arial"/>
          <w:szCs w:val="24"/>
        </w:rPr>
        <w:t>están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ligeramente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menos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satisfechos</w:t>
      </w:r>
      <w:proofErr w:type="spellEnd"/>
      <w:r w:rsidRPr="009370CD">
        <w:rPr>
          <w:rFonts w:ascii="Arial" w:hAnsi="Arial" w:cs="Arial"/>
          <w:szCs w:val="24"/>
        </w:rPr>
        <w:t xml:space="preserve"> con sus </w:t>
      </w:r>
      <w:proofErr w:type="spellStart"/>
      <w:r w:rsidRPr="009370CD">
        <w:rPr>
          <w:rFonts w:ascii="Arial" w:hAnsi="Arial" w:cs="Arial"/>
          <w:szCs w:val="24"/>
        </w:rPr>
        <w:t>servicios</w:t>
      </w:r>
      <w:proofErr w:type="spellEnd"/>
      <w:r w:rsidRPr="009370CD">
        <w:rPr>
          <w:rFonts w:ascii="Arial" w:hAnsi="Arial" w:cs="Arial"/>
          <w:szCs w:val="24"/>
        </w:rPr>
        <w:t xml:space="preserve">, con </w:t>
      </w:r>
      <w:proofErr w:type="spellStart"/>
      <w:r w:rsidRPr="009370CD">
        <w:rPr>
          <w:rFonts w:ascii="Arial" w:hAnsi="Arial" w:cs="Arial"/>
          <w:szCs w:val="24"/>
        </w:rPr>
        <w:t>una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satisfacción</w:t>
      </w:r>
      <w:proofErr w:type="spellEnd"/>
      <w:r w:rsidRPr="009370CD">
        <w:rPr>
          <w:rFonts w:ascii="Arial" w:hAnsi="Arial" w:cs="Arial"/>
          <w:szCs w:val="24"/>
        </w:rPr>
        <w:t xml:space="preserve"> general del 69%,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comparación</w:t>
      </w:r>
      <w:proofErr w:type="spellEnd"/>
      <w:r w:rsidRPr="009370CD">
        <w:rPr>
          <w:rFonts w:ascii="Arial" w:hAnsi="Arial" w:cs="Arial"/>
          <w:szCs w:val="24"/>
        </w:rPr>
        <w:t xml:space="preserve"> con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promedio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estatal</w:t>
      </w:r>
      <w:proofErr w:type="spellEnd"/>
      <w:r w:rsidRPr="009370CD">
        <w:rPr>
          <w:rFonts w:ascii="Arial" w:hAnsi="Arial" w:cs="Arial"/>
          <w:szCs w:val="24"/>
        </w:rPr>
        <w:t xml:space="preserve"> del 74%: Nuestros </w:t>
      </w:r>
      <w:proofErr w:type="spellStart"/>
      <w:r w:rsidRPr="009370CD">
        <w:rPr>
          <w:rFonts w:ascii="Arial" w:hAnsi="Arial" w:cs="Arial"/>
          <w:szCs w:val="24"/>
        </w:rPr>
        <w:t>encuestados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nativos</w:t>
      </w:r>
      <w:proofErr w:type="spellEnd"/>
      <w:r w:rsidRPr="009370CD">
        <w:rPr>
          <w:rFonts w:ascii="Arial" w:hAnsi="Arial" w:cs="Arial"/>
          <w:szCs w:val="24"/>
        </w:rPr>
        <w:t xml:space="preserve"> americanos (25%); </w:t>
      </w:r>
      <w:proofErr w:type="spellStart"/>
      <w:r w:rsidRPr="009370CD">
        <w:rPr>
          <w:rFonts w:ascii="Arial" w:hAnsi="Arial" w:cs="Arial"/>
          <w:szCs w:val="24"/>
        </w:rPr>
        <w:t>Encuestados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hispanos</w:t>
      </w:r>
      <w:proofErr w:type="spellEnd"/>
      <w:r w:rsidRPr="009370CD">
        <w:rPr>
          <w:rFonts w:ascii="Arial" w:hAnsi="Arial" w:cs="Arial"/>
          <w:szCs w:val="24"/>
        </w:rPr>
        <w:t>/</w:t>
      </w:r>
      <w:proofErr w:type="spellStart"/>
      <w:r w:rsidRPr="009370CD">
        <w:rPr>
          <w:rFonts w:ascii="Arial" w:hAnsi="Arial" w:cs="Arial"/>
          <w:szCs w:val="24"/>
        </w:rPr>
        <w:t>latinos</w:t>
      </w:r>
      <w:proofErr w:type="spellEnd"/>
      <w:r w:rsidRPr="009370CD">
        <w:rPr>
          <w:rFonts w:ascii="Arial" w:hAnsi="Arial" w:cs="Arial"/>
          <w:szCs w:val="24"/>
        </w:rPr>
        <w:t xml:space="preserve"> (60%) y </w:t>
      </w:r>
      <w:proofErr w:type="spellStart"/>
      <w:r w:rsidRPr="009370CD">
        <w:rPr>
          <w:rFonts w:ascii="Arial" w:hAnsi="Arial" w:cs="Arial"/>
          <w:szCs w:val="24"/>
        </w:rPr>
        <w:t>encuestados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blancos</w:t>
      </w:r>
      <w:proofErr w:type="spellEnd"/>
      <w:r w:rsidRPr="009370CD">
        <w:rPr>
          <w:rFonts w:ascii="Arial" w:hAnsi="Arial" w:cs="Arial"/>
          <w:szCs w:val="24"/>
        </w:rPr>
        <w:t xml:space="preserve"> (72%).</w:t>
      </w:r>
    </w:p>
    <w:p w14:paraId="7D2B3F20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</w:p>
    <w:p w14:paraId="7F21AD40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  <w:r w:rsidRPr="009370CD">
        <w:rPr>
          <w:rFonts w:ascii="Arial" w:hAnsi="Arial" w:cs="Arial"/>
          <w:szCs w:val="24"/>
        </w:rPr>
        <w:lastRenderedPageBreak/>
        <w:t xml:space="preserve">En general,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encuestados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la </w:t>
      </w:r>
      <w:proofErr w:type="spellStart"/>
      <w:r w:rsidRPr="009370CD">
        <w:rPr>
          <w:rFonts w:ascii="Arial" w:hAnsi="Arial" w:cs="Arial"/>
          <w:szCs w:val="24"/>
        </w:rPr>
        <w:t>encuesta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familias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adultos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consideraron</w:t>
      </w:r>
      <w:proofErr w:type="spellEnd"/>
      <w:r w:rsidRPr="009370CD">
        <w:rPr>
          <w:rFonts w:ascii="Arial" w:hAnsi="Arial" w:cs="Arial"/>
          <w:szCs w:val="24"/>
        </w:rPr>
        <w:t xml:space="preserve"> (81%) </w:t>
      </w:r>
      <w:proofErr w:type="spellStart"/>
      <w:r w:rsidRPr="009370CD">
        <w:rPr>
          <w:rFonts w:ascii="Arial" w:hAnsi="Arial" w:cs="Arial"/>
          <w:szCs w:val="24"/>
        </w:rPr>
        <w:t>que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servicios</w:t>
      </w:r>
      <w:proofErr w:type="spellEnd"/>
      <w:r w:rsidRPr="009370CD">
        <w:rPr>
          <w:rFonts w:ascii="Arial" w:hAnsi="Arial" w:cs="Arial"/>
          <w:szCs w:val="24"/>
        </w:rPr>
        <w:t xml:space="preserve"> y </w:t>
      </w:r>
      <w:proofErr w:type="spellStart"/>
      <w:r w:rsidRPr="009370CD">
        <w:rPr>
          <w:rFonts w:ascii="Arial" w:hAnsi="Arial" w:cs="Arial"/>
          <w:szCs w:val="24"/>
        </w:rPr>
        <w:t>apoyos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han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tenido</w:t>
      </w:r>
      <w:proofErr w:type="spellEnd"/>
      <w:r w:rsidRPr="009370CD">
        <w:rPr>
          <w:rFonts w:ascii="Arial" w:hAnsi="Arial" w:cs="Arial"/>
          <w:szCs w:val="24"/>
        </w:rPr>
        <w:t xml:space="preserve"> un </w:t>
      </w:r>
      <w:proofErr w:type="spellStart"/>
      <w:r w:rsidRPr="009370CD">
        <w:rPr>
          <w:rFonts w:ascii="Arial" w:hAnsi="Arial" w:cs="Arial"/>
          <w:szCs w:val="24"/>
        </w:rPr>
        <w:t>impacto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positivo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la </w:t>
      </w:r>
      <w:proofErr w:type="spellStart"/>
      <w:r w:rsidRPr="009370CD">
        <w:rPr>
          <w:rFonts w:ascii="Arial" w:hAnsi="Arial" w:cs="Arial"/>
          <w:szCs w:val="24"/>
        </w:rPr>
        <w:t>vida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su</w:t>
      </w:r>
      <w:proofErr w:type="spellEnd"/>
      <w:r w:rsidRPr="009370CD">
        <w:rPr>
          <w:rFonts w:ascii="Arial" w:hAnsi="Arial" w:cs="Arial"/>
          <w:szCs w:val="24"/>
        </w:rPr>
        <w:t xml:space="preserve"> familiar </w:t>
      </w:r>
      <w:proofErr w:type="spellStart"/>
      <w:r w:rsidRPr="009370CD">
        <w:rPr>
          <w:rFonts w:ascii="Arial" w:hAnsi="Arial" w:cs="Arial"/>
          <w:szCs w:val="24"/>
        </w:rPr>
        <w:t>adulto</w:t>
      </w:r>
      <w:proofErr w:type="spellEnd"/>
      <w:r w:rsidRPr="009370CD">
        <w:rPr>
          <w:rFonts w:ascii="Arial" w:hAnsi="Arial" w:cs="Arial"/>
          <w:szCs w:val="24"/>
        </w:rPr>
        <w:t xml:space="preserve">, con un </w:t>
      </w:r>
      <w:proofErr w:type="spellStart"/>
      <w:r w:rsidRPr="009370CD">
        <w:rPr>
          <w:rFonts w:ascii="Arial" w:hAnsi="Arial" w:cs="Arial"/>
          <w:szCs w:val="24"/>
        </w:rPr>
        <w:t>promedio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estatal</w:t>
      </w:r>
      <w:proofErr w:type="spellEnd"/>
      <w:r w:rsidRPr="009370CD">
        <w:rPr>
          <w:rFonts w:ascii="Arial" w:hAnsi="Arial" w:cs="Arial"/>
          <w:szCs w:val="24"/>
        </w:rPr>
        <w:t xml:space="preserve"> del 79%: Nuestro </w:t>
      </w:r>
      <w:proofErr w:type="spellStart"/>
      <w:r w:rsidRPr="009370CD">
        <w:rPr>
          <w:rFonts w:ascii="Arial" w:hAnsi="Arial" w:cs="Arial"/>
          <w:szCs w:val="24"/>
        </w:rPr>
        <w:t>encuestado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nativo</w:t>
      </w:r>
      <w:proofErr w:type="spellEnd"/>
      <w:r w:rsidRPr="009370CD">
        <w:rPr>
          <w:rFonts w:ascii="Arial" w:hAnsi="Arial" w:cs="Arial"/>
          <w:szCs w:val="24"/>
        </w:rPr>
        <w:t xml:space="preserve"> americano (0%) se </w:t>
      </w:r>
      <w:proofErr w:type="spellStart"/>
      <w:r w:rsidRPr="009370CD">
        <w:rPr>
          <w:rFonts w:ascii="Arial" w:hAnsi="Arial" w:cs="Arial"/>
          <w:szCs w:val="24"/>
        </w:rPr>
        <w:t>mostró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menos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satisfecho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seguido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por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hispanos</w:t>
      </w:r>
      <w:proofErr w:type="spellEnd"/>
      <w:r w:rsidRPr="009370CD">
        <w:rPr>
          <w:rFonts w:ascii="Arial" w:hAnsi="Arial" w:cs="Arial"/>
          <w:szCs w:val="24"/>
        </w:rPr>
        <w:t>/</w:t>
      </w:r>
      <w:proofErr w:type="spellStart"/>
      <w:r w:rsidRPr="009370CD">
        <w:rPr>
          <w:rFonts w:ascii="Arial" w:hAnsi="Arial" w:cs="Arial"/>
          <w:szCs w:val="24"/>
        </w:rPr>
        <w:t>latinos</w:t>
      </w:r>
      <w:proofErr w:type="spellEnd"/>
      <w:r w:rsidRPr="009370CD">
        <w:rPr>
          <w:rFonts w:ascii="Arial" w:hAnsi="Arial" w:cs="Arial"/>
          <w:szCs w:val="24"/>
        </w:rPr>
        <w:t xml:space="preserve"> (80%) y las </w:t>
      </w:r>
      <w:proofErr w:type="spellStart"/>
      <w:r w:rsidRPr="009370CD">
        <w:rPr>
          <w:rFonts w:ascii="Arial" w:hAnsi="Arial" w:cs="Arial"/>
          <w:szCs w:val="24"/>
        </w:rPr>
        <w:t>familias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blancas</w:t>
      </w:r>
      <w:proofErr w:type="spellEnd"/>
      <w:r w:rsidRPr="009370CD">
        <w:rPr>
          <w:rFonts w:ascii="Arial" w:hAnsi="Arial" w:cs="Arial"/>
          <w:szCs w:val="24"/>
        </w:rPr>
        <w:t xml:space="preserve"> (82%).</w:t>
      </w:r>
    </w:p>
    <w:p w14:paraId="4A006F8E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</w:p>
    <w:p w14:paraId="0DC46571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  <w:r w:rsidRPr="009370CD">
        <w:rPr>
          <w:rFonts w:ascii="Arial" w:hAnsi="Arial" w:cs="Arial"/>
          <w:szCs w:val="24"/>
        </w:rPr>
        <w:t xml:space="preserve">La </w:t>
      </w:r>
      <w:proofErr w:type="spellStart"/>
      <w:r w:rsidRPr="009370CD">
        <w:rPr>
          <w:rFonts w:ascii="Arial" w:hAnsi="Arial" w:cs="Arial"/>
          <w:szCs w:val="24"/>
        </w:rPr>
        <w:t>encuesta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más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reciente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Indicadores</w:t>
      </w:r>
      <w:proofErr w:type="spellEnd"/>
      <w:r w:rsidRPr="009370CD">
        <w:rPr>
          <w:rFonts w:ascii="Arial" w:hAnsi="Arial" w:cs="Arial"/>
          <w:szCs w:val="24"/>
        </w:rPr>
        <w:t xml:space="preserve"> Nacionales Clave para </w:t>
      </w:r>
      <w:proofErr w:type="spellStart"/>
      <w:r w:rsidRPr="009370CD">
        <w:rPr>
          <w:rFonts w:ascii="Arial" w:hAnsi="Arial" w:cs="Arial"/>
          <w:szCs w:val="24"/>
        </w:rPr>
        <w:t>Familias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Niños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preguntó</w:t>
      </w:r>
      <w:proofErr w:type="spellEnd"/>
      <w:r w:rsidRPr="009370CD">
        <w:rPr>
          <w:rFonts w:ascii="Arial" w:hAnsi="Arial" w:cs="Arial"/>
          <w:szCs w:val="24"/>
        </w:rPr>
        <w:t xml:space="preserve">: "¿Su </w:t>
      </w:r>
      <w:proofErr w:type="spellStart"/>
      <w:r w:rsidRPr="009370CD">
        <w:rPr>
          <w:rFonts w:ascii="Arial" w:hAnsi="Arial" w:cs="Arial"/>
          <w:szCs w:val="24"/>
        </w:rPr>
        <w:t>hijo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tiene</w:t>
      </w:r>
      <w:proofErr w:type="spellEnd"/>
      <w:r w:rsidRPr="009370CD">
        <w:rPr>
          <w:rFonts w:ascii="Arial" w:hAnsi="Arial" w:cs="Arial"/>
          <w:szCs w:val="24"/>
        </w:rPr>
        <w:t xml:space="preserve"> un Plan Individual Familiar (PIF) o </w:t>
      </w:r>
      <w:proofErr w:type="gramStart"/>
      <w:r w:rsidRPr="009370CD">
        <w:rPr>
          <w:rFonts w:ascii="Arial" w:hAnsi="Arial" w:cs="Arial"/>
          <w:szCs w:val="24"/>
        </w:rPr>
        <w:t>un Plan</w:t>
      </w:r>
      <w:proofErr w:type="gramEnd"/>
      <w:r w:rsidRPr="009370CD">
        <w:rPr>
          <w:rFonts w:ascii="Arial" w:hAnsi="Arial" w:cs="Arial"/>
          <w:szCs w:val="24"/>
        </w:rPr>
        <w:t xml:space="preserve"> Individual de </w:t>
      </w:r>
      <w:proofErr w:type="spellStart"/>
      <w:r w:rsidRPr="009370CD">
        <w:rPr>
          <w:rFonts w:ascii="Arial" w:hAnsi="Arial" w:cs="Arial"/>
          <w:szCs w:val="24"/>
        </w:rPr>
        <w:t>Servicios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Familiares</w:t>
      </w:r>
      <w:proofErr w:type="spellEnd"/>
      <w:r w:rsidRPr="009370CD">
        <w:rPr>
          <w:rFonts w:ascii="Arial" w:hAnsi="Arial" w:cs="Arial"/>
          <w:szCs w:val="24"/>
        </w:rPr>
        <w:t xml:space="preserve"> (PISF)?". A </w:t>
      </w:r>
      <w:proofErr w:type="spellStart"/>
      <w:r w:rsidRPr="009370CD">
        <w:rPr>
          <w:rFonts w:ascii="Arial" w:hAnsi="Arial" w:cs="Arial"/>
          <w:szCs w:val="24"/>
        </w:rPr>
        <w:t>nivel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estatal</w:t>
      </w:r>
      <w:proofErr w:type="spellEnd"/>
      <w:r w:rsidRPr="009370CD">
        <w:rPr>
          <w:rFonts w:ascii="Arial" w:hAnsi="Arial" w:cs="Arial"/>
          <w:szCs w:val="24"/>
        </w:rPr>
        <w:t xml:space="preserve">, solo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58% de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familiares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niños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todo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estado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incluidos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atendidos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por</w:t>
      </w:r>
      <w:proofErr w:type="spellEnd"/>
      <w:r w:rsidRPr="009370CD">
        <w:rPr>
          <w:rFonts w:ascii="Arial" w:hAnsi="Arial" w:cs="Arial"/>
          <w:szCs w:val="24"/>
        </w:rPr>
        <w:t xml:space="preserve"> RCRC, </w:t>
      </w:r>
      <w:proofErr w:type="spellStart"/>
      <w:r w:rsidRPr="009370CD">
        <w:rPr>
          <w:rFonts w:ascii="Arial" w:hAnsi="Arial" w:cs="Arial"/>
          <w:szCs w:val="24"/>
        </w:rPr>
        <w:t>informaron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que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su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hijo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tenía</w:t>
      </w:r>
      <w:proofErr w:type="spellEnd"/>
      <w:r w:rsidRPr="009370CD">
        <w:rPr>
          <w:rFonts w:ascii="Arial" w:hAnsi="Arial" w:cs="Arial"/>
          <w:szCs w:val="24"/>
        </w:rPr>
        <w:t xml:space="preserve"> un PIF o un PISF. Nuestros </w:t>
      </w:r>
      <w:proofErr w:type="spellStart"/>
      <w:r w:rsidRPr="009370CD">
        <w:rPr>
          <w:rFonts w:ascii="Arial" w:hAnsi="Arial" w:cs="Arial"/>
          <w:szCs w:val="24"/>
        </w:rPr>
        <w:t>encuestados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nativos</w:t>
      </w:r>
      <w:proofErr w:type="spellEnd"/>
      <w:r w:rsidRPr="009370CD">
        <w:rPr>
          <w:rFonts w:ascii="Arial" w:hAnsi="Arial" w:cs="Arial"/>
          <w:szCs w:val="24"/>
        </w:rPr>
        <w:t xml:space="preserve"> americanos (67%), </w:t>
      </w:r>
      <w:proofErr w:type="spellStart"/>
      <w:r w:rsidRPr="009370CD">
        <w:rPr>
          <w:rFonts w:ascii="Arial" w:hAnsi="Arial" w:cs="Arial"/>
          <w:szCs w:val="24"/>
        </w:rPr>
        <w:t>hispanos</w:t>
      </w:r>
      <w:proofErr w:type="spellEnd"/>
      <w:r w:rsidRPr="009370CD">
        <w:rPr>
          <w:rFonts w:ascii="Arial" w:hAnsi="Arial" w:cs="Arial"/>
          <w:szCs w:val="24"/>
        </w:rPr>
        <w:t>/</w:t>
      </w:r>
      <w:proofErr w:type="spellStart"/>
      <w:r w:rsidRPr="009370CD">
        <w:rPr>
          <w:rFonts w:ascii="Arial" w:hAnsi="Arial" w:cs="Arial"/>
          <w:szCs w:val="24"/>
        </w:rPr>
        <w:t>latinos</w:t>
      </w:r>
      <w:proofErr w:type="spellEnd"/>
      <w:r w:rsidRPr="009370CD">
        <w:rPr>
          <w:rFonts w:ascii="Arial" w:hAnsi="Arial" w:cs="Arial"/>
          <w:szCs w:val="24"/>
        </w:rPr>
        <w:t xml:space="preserve"> (46%) y </w:t>
      </w:r>
      <w:proofErr w:type="spellStart"/>
      <w:r w:rsidRPr="009370CD">
        <w:rPr>
          <w:rFonts w:ascii="Arial" w:hAnsi="Arial" w:cs="Arial"/>
          <w:szCs w:val="24"/>
        </w:rPr>
        <w:t>blancos</w:t>
      </w:r>
      <w:proofErr w:type="spellEnd"/>
      <w:r w:rsidRPr="009370CD">
        <w:rPr>
          <w:rFonts w:ascii="Arial" w:hAnsi="Arial" w:cs="Arial"/>
          <w:szCs w:val="24"/>
        </w:rPr>
        <w:t xml:space="preserve"> (65%).</w:t>
      </w:r>
    </w:p>
    <w:p w14:paraId="42746523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</w:p>
    <w:p w14:paraId="0658B554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  <w:r w:rsidRPr="009370CD">
        <w:rPr>
          <w:rFonts w:ascii="Arial" w:hAnsi="Arial" w:cs="Arial"/>
          <w:szCs w:val="24"/>
        </w:rPr>
        <w:t xml:space="preserve">Las </w:t>
      </w:r>
      <w:proofErr w:type="spellStart"/>
      <w:r w:rsidRPr="009370CD">
        <w:rPr>
          <w:rFonts w:ascii="Arial" w:hAnsi="Arial" w:cs="Arial"/>
          <w:szCs w:val="24"/>
        </w:rPr>
        <w:t>familias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niños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informaron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que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su</w:t>
      </w:r>
      <w:proofErr w:type="spellEnd"/>
      <w:r w:rsidRPr="009370CD">
        <w:rPr>
          <w:rFonts w:ascii="Arial" w:hAnsi="Arial" w:cs="Arial"/>
          <w:szCs w:val="24"/>
        </w:rPr>
        <w:t xml:space="preserve"> PIF o PISF </w:t>
      </w:r>
      <w:proofErr w:type="spellStart"/>
      <w:r w:rsidRPr="009370CD">
        <w:rPr>
          <w:rFonts w:ascii="Arial" w:hAnsi="Arial" w:cs="Arial"/>
          <w:szCs w:val="24"/>
        </w:rPr>
        <w:t>incluía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todos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servicios</w:t>
      </w:r>
      <w:proofErr w:type="spellEnd"/>
      <w:r w:rsidRPr="009370CD">
        <w:rPr>
          <w:rFonts w:ascii="Arial" w:hAnsi="Arial" w:cs="Arial"/>
          <w:szCs w:val="24"/>
        </w:rPr>
        <w:t xml:space="preserve"> y </w:t>
      </w:r>
      <w:proofErr w:type="spellStart"/>
      <w:r w:rsidRPr="009370CD">
        <w:rPr>
          <w:rFonts w:ascii="Arial" w:hAnsi="Arial" w:cs="Arial"/>
          <w:szCs w:val="24"/>
        </w:rPr>
        <w:t>apoyos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que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su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hijo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necesitaba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60% de las </w:t>
      </w:r>
      <w:proofErr w:type="spellStart"/>
      <w:r w:rsidRPr="009370CD">
        <w:rPr>
          <w:rFonts w:ascii="Arial" w:hAnsi="Arial" w:cs="Arial"/>
          <w:szCs w:val="24"/>
        </w:rPr>
        <w:t>veces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ligeramente</w:t>
      </w:r>
      <w:proofErr w:type="spellEnd"/>
      <w:r w:rsidRPr="009370CD">
        <w:rPr>
          <w:rFonts w:ascii="Arial" w:hAnsi="Arial" w:cs="Arial"/>
          <w:szCs w:val="24"/>
        </w:rPr>
        <w:t xml:space="preserve"> inferior al </w:t>
      </w:r>
      <w:proofErr w:type="spellStart"/>
      <w:r w:rsidRPr="009370CD">
        <w:rPr>
          <w:rFonts w:ascii="Arial" w:hAnsi="Arial" w:cs="Arial"/>
          <w:szCs w:val="24"/>
        </w:rPr>
        <w:t>promedio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estatal</w:t>
      </w:r>
      <w:proofErr w:type="spellEnd"/>
      <w:r w:rsidRPr="009370CD">
        <w:rPr>
          <w:rFonts w:ascii="Arial" w:hAnsi="Arial" w:cs="Arial"/>
          <w:szCs w:val="24"/>
        </w:rPr>
        <w:t xml:space="preserve"> del 63%. </w:t>
      </w:r>
      <w:proofErr w:type="spellStart"/>
      <w:r w:rsidRPr="009370CD">
        <w:rPr>
          <w:rFonts w:ascii="Arial" w:hAnsi="Arial" w:cs="Arial"/>
          <w:szCs w:val="24"/>
        </w:rPr>
        <w:t>Encuestados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nativos</w:t>
      </w:r>
      <w:proofErr w:type="spellEnd"/>
      <w:r w:rsidRPr="009370CD">
        <w:rPr>
          <w:rFonts w:ascii="Arial" w:hAnsi="Arial" w:cs="Arial"/>
          <w:szCs w:val="24"/>
        </w:rPr>
        <w:t xml:space="preserve"> americanos (50%), </w:t>
      </w:r>
      <w:proofErr w:type="spellStart"/>
      <w:r w:rsidRPr="009370CD">
        <w:rPr>
          <w:rFonts w:ascii="Arial" w:hAnsi="Arial" w:cs="Arial"/>
          <w:szCs w:val="24"/>
        </w:rPr>
        <w:t>hispanos</w:t>
      </w:r>
      <w:proofErr w:type="spellEnd"/>
      <w:r w:rsidRPr="009370CD">
        <w:rPr>
          <w:rFonts w:ascii="Arial" w:hAnsi="Arial" w:cs="Arial"/>
          <w:szCs w:val="24"/>
        </w:rPr>
        <w:t>/</w:t>
      </w:r>
      <w:proofErr w:type="spellStart"/>
      <w:r w:rsidRPr="009370CD">
        <w:rPr>
          <w:rFonts w:ascii="Arial" w:hAnsi="Arial" w:cs="Arial"/>
          <w:szCs w:val="24"/>
        </w:rPr>
        <w:t>latinos</w:t>
      </w:r>
      <w:proofErr w:type="spellEnd"/>
      <w:r w:rsidRPr="009370CD">
        <w:rPr>
          <w:rFonts w:ascii="Arial" w:hAnsi="Arial" w:cs="Arial"/>
          <w:szCs w:val="24"/>
        </w:rPr>
        <w:t xml:space="preserve"> (69%) y </w:t>
      </w:r>
      <w:proofErr w:type="spellStart"/>
      <w:r w:rsidRPr="009370CD">
        <w:rPr>
          <w:rFonts w:ascii="Arial" w:hAnsi="Arial" w:cs="Arial"/>
          <w:szCs w:val="24"/>
        </w:rPr>
        <w:t>blancos</w:t>
      </w:r>
      <w:proofErr w:type="spellEnd"/>
      <w:r w:rsidRPr="009370CD">
        <w:rPr>
          <w:rFonts w:ascii="Arial" w:hAnsi="Arial" w:cs="Arial"/>
          <w:szCs w:val="24"/>
        </w:rPr>
        <w:t xml:space="preserve"> (67%).</w:t>
      </w:r>
    </w:p>
    <w:p w14:paraId="1431012E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</w:p>
    <w:p w14:paraId="3706F4E3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  <w:r w:rsidRPr="009370CD">
        <w:rPr>
          <w:rFonts w:ascii="Arial" w:hAnsi="Arial" w:cs="Arial"/>
          <w:szCs w:val="24"/>
        </w:rPr>
        <w:t xml:space="preserve">Los </w:t>
      </w:r>
      <w:proofErr w:type="spellStart"/>
      <w:r w:rsidRPr="009370CD">
        <w:rPr>
          <w:rFonts w:ascii="Arial" w:hAnsi="Arial" w:cs="Arial"/>
          <w:szCs w:val="24"/>
        </w:rPr>
        <w:t>datos</w:t>
      </w:r>
      <w:proofErr w:type="spellEnd"/>
      <w:r w:rsidRPr="009370CD">
        <w:rPr>
          <w:rFonts w:ascii="Arial" w:hAnsi="Arial" w:cs="Arial"/>
          <w:szCs w:val="24"/>
        </w:rPr>
        <w:t xml:space="preserve"> de la </w:t>
      </w:r>
      <w:proofErr w:type="spellStart"/>
      <w:r w:rsidRPr="009370CD">
        <w:rPr>
          <w:rFonts w:ascii="Arial" w:hAnsi="Arial" w:cs="Arial"/>
          <w:szCs w:val="24"/>
        </w:rPr>
        <w:t>Encuesta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Indicadores</w:t>
      </w:r>
      <w:proofErr w:type="spellEnd"/>
      <w:r w:rsidRPr="009370CD">
        <w:rPr>
          <w:rFonts w:ascii="Arial" w:hAnsi="Arial" w:cs="Arial"/>
          <w:szCs w:val="24"/>
        </w:rPr>
        <w:t xml:space="preserve"> Nacionales Clave para </w:t>
      </w:r>
      <w:proofErr w:type="spellStart"/>
      <w:r w:rsidRPr="009370CD">
        <w:rPr>
          <w:rFonts w:ascii="Arial" w:hAnsi="Arial" w:cs="Arial"/>
          <w:szCs w:val="24"/>
        </w:rPr>
        <w:t>Tutores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Familias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Adultos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sugieren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que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general,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tutores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clientes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atendidos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por</w:t>
      </w:r>
      <w:proofErr w:type="spellEnd"/>
      <w:r w:rsidRPr="009370CD">
        <w:rPr>
          <w:rFonts w:ascii="Arial" w:hAnsi="Arial" w:cs="Arial"/>
          <w:szCs w:val="24"/>
        </w:rPr>
        <w:t xml:space="preserve"> RCRC </w:t>
      </w:r>
      <w:proofErr w:type="spellStart"/>
      <w:r w:rsidRPr="009370CD">
        <w:rPr>
          <w:rFonts w:ascii="Arial" w:hAnsi="Arial" w:cs="Arial"/>
          <w:szCs w:val="24"/>
        </w:rPr>
        <w:t>están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satisfechos</w:t>
      </w:r>
      <w:proofErr w:type="spellEnd"/>
      <w:r w:rsidRPr="009370CD">
        <w:rPr>
          <w:rFonts w:ascii="Arial" w:hAnsi="Arial" w:cs="Arial"/>
          <w:szCs w:val="24"/>
        </w:rPr>
        <w:t xml:space="preserve"> con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apoyo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recibido</w:t>
      </w:r>
      <w:proofErr w:type="spellEnd"/>
      <w:r w:rsidRPr="009370CD">
        <w:rPr>
          <w:rFonts w:ascii="Arial" w:hAnsi="Arial" w:cs="Arial"/>
          <w:szCs w:val="24"/>
        </w:rPr>
        <w:t xml:space="preserve"> (75%). El </w:t>
      </w:r>
      <w:proofErr w:type="spellStart"/>
      <w:r w:rsidRPr="009370CD">
        <w:rPr>
          <w:rFonts w:ascii="Arial" w:hAnsi="Arial" w:cs="Arial"/>
          <w:szCs w:val="24"/>
        </w:rPr>
        <w:t>promedio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estatal</w:t>
      </w:r>
      <w:proofErr w:type="spellEnd"/>
      <w:r w:rsidRPr="009370CD">
        <w:rPr>
          <w:rFonts w:ascii="Arial" w:hAnsi="Arial" w:cs="Arial"/>
          <w:szCs w:val="24"/>
        </w:rPr>
        <w:t xml:space="preserve"> general </w:t>
      </w:r>
      <w:proofErr w:type="spellStart"/>
      <w:r w:rsidRPr="009370CD">
        <w:rPr>
          <w:rFonts w:ascii="Arial" w:hAnsi="Arial" w:cs="Arial"/>
          <w:szCs w:val="24"/>
        </w:rPr>
        <w:t>fue</w:t>
      </w:r>
      <w:proofErr w:type="spellEnd"/>
      <w:r w:rsidRPr="009370CD">
        <w:rPr>
          <w:rFonts w:ascii="Arial" w:hAnsi="Arial" w:cs="Arial"/>
          <w:szCs w:val="24"/>
        </w:rPr>
        <w:t xml:space="preserve"> del 78%. Nuestros </w:t>
      </w:r>
      <w:proofErr w:type="spellStart"/>
      <w:r w:rsidRPr="009370CD">
        <w:rPr>
          <w:rFonts w:ascii="Arial" w:hAnsi="Arial" w:cs="Arial"/>
          <w:szCs w:val="24"/>
        </w:rPr>
        <w:t>encuestados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nativos</w:t>
      </w:r>
      <w:proofErr w:type="spellEnd"/>
      <w:r w:rsidRPr="009370CD">
        <w:rPr>
          <w:rFonts w:ascii="Arial" w:hAnsi="Arial" w:cs="Arial"/>
          <w:szCs w:val="24"/>
        </w:rPr>
        <w:t xml:space="preserve"> americanos (33%), </w:t>
      </w:r>
      <w:proofErr w:type="spellStart"/>
      <w:r w:rsidRPr="009370CD">
        <w:rPr>
          <w:rFonts w:ascii="Arial" w:hAnsi="Arial" w:cs="Arial"/>
          <w:szCs w:val="24"/>
        </w:rPr>
        <w:t>hispanos</w:t>
      </w:r>
      <w:proofErr w:type="spellEnd"/>
      <w:r w:rsidRPr="009370CD">
        <w:rPr>
          <w:rFonts w:ascii="Arial" w:hAnsi="Arial" w:cs="Arial"/>
          <w:szCs w:val="24"/>
        </w:rPr>
        <w:t>/</w:t>
      </w:r>
      <w:proofErr w:type="spellStart"/>
      <w:r w:rsidRPr="009370CD">
        <w:rPr>
          <w:rFonts w:ascii="Arial" w:hAnsi="Arial" w:cs="Arial"/>
          <w:szCs w:val="24"/>
        </w:rPr>
        <w:t>latinos</w:t>
      </w:r>
      <w:proofErr w:type="spellEnd"/>
      <w:r w:rsidRPr="009370CD">
        <w:rPr>
          <w:rFonts w:ascii="Arial" w:hAnsi="Arial" w:cs="Arial"/>
          <w:szCs w:val="24"/>
        </w:rPr>
        <w:t xml:space="preserve"> (50%) y </w:t>
      </w:r>
      <w:proofErr w:type="spellStart"/>
      <w:r w:rsidRPr="009370CD">
        <w:rPr>
          <w:rFonts w:ascii="Arial" w:hAnsi="Arial" w:cs="Arial"/>
          <w:szCs w:val="24"/>
        </w:rPr>
        <w:t>blancos</w:t>
      </w:r>
      <w:proofErr w:type="spellEnd"/>
      <w:r w:rsidRPr="009370CD">
        <w:rPr>
          <w:rFonts w:ascii="Arial" w:hAnsi="Arial" w:cs="Arial"/>
          <w:szCs w:val="24"/>
        </w:rPr>
        <w:t xml:space="preserve"> (76%).</w:t>
      </w:r>
    </w:p>
    <w:p w14:paraId="20ED84A1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</w:p>
    <w:p w14:paraId="5305D7FF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  <w:r w:rsidRPr="009370CD">
        <w:rPr>
          <w:rFonts w:ascii="Arial" w:hAnsi="Arial" w:cs="Arial"/>
          <w:szCs w:val="24"/>
        </w:rPr>
        <w:t xml:space="preserve">Los </w:t>
      </w:r>
      <w:proofErr w:type="spellStart"/>
      <w:r w:rsidRPr="009370CD">
        <w:rPr>
          <w:rFonts w:ascii="Arial" w:hAnsi="Arial" w:cs="Arial"/>
          <w:szCs w:val="24"/>
        </w:rPr>
        <w:t>tutores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informaron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que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PIF o PISF de </w:t>
      </w:r>
      <w:proofErr w:type="spellStart"/>
      <w:r w:rsidRPr="009370CD">
        <w:rPr>
          <w:rFonts w:ascii="Arial" w:hAnsi="Arial" w:cs="Arial"/>
          <w:szCs w:val="24"/>
        </w:rPr>
        <w:t>su</w:t>
      </w:r>
      <w:proofErr w:type="spellEnd"/>
      <w:r w:rsidRPr="009370CD">
        <w:rPr>
          <w:rFonts w:ascii="Arial" w:hAnsi="Arial" w:cs="Arial"/>
          <w:szCs w:val="24"/>
        </w:rPr>
        <w:t xml:space="preserve"> familiar </w:t>
      </w:r>
      <w:proofErr w:type="spellStart"/>
      <w:r w:rsidRPr="009370CD">
        <w:rPr>
          <w:rFonts w:ascii="Arial" w:hAnsi="Arial" w:cs="Arial"/>
          <w:szCs w:val="24"/>
        </w:rPr>
        <w:t>incluía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todos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servicios</w:t>
      </w:r>
      <w:proofErr w:type="spellEnd"/>
      <w:r w:rsidRPr="009370CD">
        <w:rPr>
          <w:rFonts w:ascii="Arial" w:hAnsi="Arial" w:cs="Arial"/>
          <w:szCs w:val="24"/>
        </w:rPr>
        <w:t xml:space="preserve"> y </w:t>
      </w:r>
      <w:proofErr w:type="spellStart"/>
      <w:r w:rsidRPr="009370CD">
        <w:rPr>
          <w:rFonts w:ascii="Arial" w:hAnsi="Arial" w:cs="Arial"/>
          <w:szCs w:val="24"/>
        </w:rPr>
        <w:t>apoyos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que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su</w:t>
      </w:r>
      <w:proofErr w:type="spellEnd"/>
      <w:r w:rsidRPr="009370CD">
        <w:rPr>
          <w:rFonts w:ascii="Arial" w:hAnsi="Arial" w:cs="Arial"/>
          <w:szCs w:val="24"/>
        </w:rPr>
        <w:t xml:space="preserve"> familiar </w:t>
      </w:r>
      <w:proofErr w:type="spellStart"/>
      <w:r w:rsidRPr="009370CD">
        <w:rPr>
          <w:rFonts w:ascii="Arial" w:hAnsi="Arial" w:cs="Arial"/>
          <w:szCs w:val="24"/>
        </w:rPr>
        <w:t>necesitaba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47% de las </w:t>
      </w:r>
      <w:proofErr w:type="spellStart"/>
      <w:r w:rsidRPr="009370CD">
        <w:rPr>
          <w:rFonts w:ascii="Arial" w:hAnsi="Arial" w:cs="Arial"/>
          <w:szCs w:val="24"/>
        </w:rPr>
        <w:t>veces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ligeramente</w:t>
      </w:r>
      <w:proofErr w:type="spellEnd"/>
      <w:r w:rsidRPr="009370CD">
        <w:rPr>
          <w:rFonts w:ascii="Arial" w:hAnsi="Arial" w:cs="Arial"/>
          <w:szCs w:val="24"/>
        </w:rPr>
        <w:t xml:space="preserve"> inferior al </w:t>
      </w:r>
      <w:proofErr w:type="spellStart"/>
      <w:r w:rsidRPr="009370CD">
        <w:rPr>
          <w:rFonts w:ascii="Arial" w:hAnsi="Arial" w:cs="Arial"/>
          <w:szCs w:val="24"/>
        </w:rPr>
        <w:t>promedio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estatal</w:t>
      </w:r>
      <w:proofErr w:type="spellEnd"/>
      <w:r w:rsidRPr="009370CD">
        <w:rPr>
          <w:rFonts w:ascii="Arial" w:hAnsi="Arial" w:cs="Arial"/>
          <w:szCs w:val="24"/>
        </w:rPr>
        <w:t xml:space="preserve"> del 51%. </w:t>
      </w:r>
      <w:proofErr w:type="spellStart"/>
      <w:r w:rsidRPr="009370CD">
        <w:rPr>
          <w:rFonts w:ascii="Arial" w:hAnsi="Arial" w:cs="Arial"/>
          <w:szCs w:val="24"/>
        </w:rPr>
        <w:t>Encuestado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nativo</w:t>
      </w:r>
      <w:proofErr w:type="spellEnd"/>
      <w:r w:rsidRPr="009370CD">
        <w:rPr>
          <w:rFonts w:ascii="Arial" w:hAnsi="Arial" w:cs="Arial"/>
          <w:szCs w:val="24"/>
        </w:rPr>
        <w:t xml:space="preserve"> americano (33%), </w:t>
      </w:r>
      <w:proofErr w:type="spellStart"/>
      <w:r w:rsidRPr="009370CD">
        <w:rPr>
          <w:rFonts w:ascii="Arial" w:hAnsi="Arial" w:cs="Arial"/>
          <w:szCs w:val="24"/>
        </w:rPr>
        <w:t>hispanos</w:t>
      </w:r>
      <w:proofErr w:type="spellEnd"/>
      <w:r w:rsidRPr="009370CD">
        <w:rPr>
          <w:rFonts w:ascii="Arial" w:hAnsi="Arial" w:cs="Arial"/>
          <w:szCs w:val="24"/>
        </w:rPr>
        <w:t>/</w:t>
      </w:r>
      <w:proofErr w:type="spellStart"/>
      <w:r w:rsidRPr="009370CD">
        <w:rPr>
          <w:rFonts w:ascii="Arial" w:hAnsi="Arial" w:cs="Arial"/>
          <w:szCs w:val="24"/>
        </w:rPr>
        <w:t>latinos</w:t>
      </w:r>
      <w:proofErr w:type="spellEnd"/>
      <w:r w:rsidRPr="009370CD">
        <w:rPr>
          <w:rFonts w:ascii="Arial" w:hAnsi="Arial" w:cs="Arial"/>
          <w:szCs w:val="24"/>
        </w:rPr>
        <w:t xml:space="preserve"> (0%) y </w:t>
      </w:r>
      <w:proofErr w:type="spellStart"/>
      <w:r w:rsidRPr="009370CD">
        <w:rPr>
          <w:rFonts w:ascii="Arial" w:hAnsi="Arial" w:cs="Arial"/>
          <w:szCs w:val="24"/>
        </w:rPr>
        <w:t>blancos</w:t>
      </w:r>
      <w:proofErr w:type="spellEnd"/>
      <w:r w:rsidRPr="009370CD">
        <w:rPr>
          <w:rFonts w:ascii="Arial" w:hAnsi="Arial" w:cs="Arial"/>
          <w:szCs w:val="24"/>
        </w:rPr>
        <w:t xml:space="preserve"> (49%).</w:t>
      </w:r>
    </w:p>
    <w:p w14:paraId="223C44BB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</w:p>
    <w:p w14:paraId="7D256D68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  <w:r w:rsidRPr="009370CD">
        <w:rPr>
          <w:rFonts w:ascii="Arial" w:hAnsi="Arial" w:cs="Arial"/>
          <w:szCs w:val="24"/>
        </w:rPr>
        <w:t xml:space="preserve">RCRC se ha </w:t>
      </w:r>
      <w:proofErr w:type="spellStart"/>
      <w:r w:rsidRPr="009370CD">
        <w:rPr>
          <w:rFonts w:ascii="Arial" w:hAnsi="Arial" w:cs="Arial"/>
          <w:szCs w:val="24"/>
        </w:rPr>
        <w:t>centrado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intensamente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la </w:t>
      </w:r>
      <w:proofErr w:type="spellStart"/>
      <w:r w:rsidRPr="009370CD">
        <w:rPr>
          <w:rFonts w:ascii="Arial" w:hAnsi="Arial" w:cs="Arial"/>
          <w:szCs w:val="24"/>
        </w:rPr>
        <w:t>capacitación</w:t>
      </w:r>
      <w:proofErr w:type="spellEnd"/>
      <w:r w:rsidRPr="009370CD">
        <w:rPr>
          <w:rFonts w:ascii="Arial" w:hAnsi="Arial" w:cs="Arial"/>
          <w:szCs w:val="24"/>
        </w:rPr>
        <w:t xml:space="preserve"> del personal y la </w:t>
      </w:r>
      <w:proofErr w:type="spellStart"/>
      <w:r w:rsidRPr="009370CD">
        <w:rPr>
          <w:rFonts w:ascii="Arial" w:hAnsi="Arial" w:cs="Arial"/>
          <w:szCs w:val="24"/>
        </w:rPr>
        <w:t>contratación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proveedores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este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año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un </w:t>
      </w:r>
      <w:proofErr w:type="spellStart"/>
      <w:r w:rsidRPr="009370CD">
        <w:rPr>
          <w:rFonts w:ascii="Arial" w:hAnsi="Arial" w:cs="Arial"/>
          <w:szCs w:val="24"/>
        </w:rPr>
        <w:t>esfuerzo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concentrado</w:t>
      </w:r>
      <w:proofErr w:type="spellEnd"/>
      <w:r w:rsidRPr="009370CD">
        <w:rPr>
          <w:rFonts w:ascii="Arial" w:hAnsi="Arial" w:cs="Arial"/>
          <w:szCs w:val="24"/>
        </w:rPr>
        <w:t xml:space="preserve"> para </w:t>
      </w:r>
      <w:proofErr w:type="spellStart"/>
      <w:r w:rsidRPr="009370CD">
        <w:rPr>
          <w:rFonts w:ascii="Arial" w:hAnsi="Arial" w:cs="Arial"/>
          <w:szCs w:val="24"/>
        </w:rPr>
        <w:t>mejorar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estas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experiencias</w:t>
      </w:r>
      <w:proofErr w:type="spellEnd"/>
      <w:r w:rsidRPr="009370CD">
        <w:rPr>
          <w:rFonts w:ascii="Arial" w:hAnsi="Arial" w:cs="Arial"/>
          <w:szCs w:val="24"/>
        </w:rPr>
        <w:t>.</w:t>
      </w:r>
    </w:p>
    <w:p w14:paraId="1FE326D2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</w:p>
    <w:p w14:paraId="6854F977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  <w:r w:rsidRPr="009370CD">
        <w:rPr>
          <w:rFonts w:ascii="Arial" w:hAnsi="Arial" w:cs="Arial"/>
          <w:szCs w:val="24"/>
        </w:rPr>
        <w:t xml:space="preserve">En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área</w:t>
      </w:r>
      <w:proofErr w:type="spellEnd"/>
      <w:r w:rsidRPr="009370CD">
        <w:rPr>
          <w:rFonts w:ascii="Arial" w:hAnsi="Arial" w:cs="Arial"/>
          <w:szCs w:val="24"/>
        </w:rPr>
        <w:t xml:space="preserve"> de la </w:t>
      </w:r>
      <w:proofErr w:type="spellStart"/>
      <w:r w:rsidRPr="009370CD">
        <w:rPr>
          <w:rFonts w:ascii="Arial" w:hAnsi="Arial" w:cs="Arial"/>
          <w:szCs w:val="24"/>
        </w:rPr>
        <w:t>reducción</w:t>
      </w:r>
      <w:proofErr w:type="spellEnd"/>
      <w:r w:rsidRPr="009370CD">
        <w:rPr>
          <w:rFonts w:ascii="Arial" w:hAnsi="Arial" w:cs="Arial"/>
          <w:szCs w:val="24"/>
        </w:rPr>
        <w:t xml:space="preserve"> de las </w:t>
      </w:r>
      <w:proofErr w:type="spellStart"/>
      <w:r w:rsidRPr="009370CD">
        <w:rPr>
          <w:rFonts w:ascii="Arial" w:hAnsi="Arial" w:cs="Arial"/>
          <w:szCs w:val="24"/>
        </w:rPr>
        <w:t>disparidades</w:t>
      </w:r>
      <w:proofErr w:type="spellEnd"/>
      <w:r w:rsidRPr="009370CD">
        <w:rPr>
          <w:rFonts w:ascii="Arial" w:hAnsi="Arial" w:cs="Arial"/>
          <w:szCs w:val="24"/>
        </w:rPr>
        <w:t xml:space="preserve"> y la </w:t>
      </w:r>
      <w:proofErr w:type="spellStart"/>
      <w:r w:rsidRPr="009370CD">
        <w:rPr>
          <w:rFonts w:ascii="Arial" w:hAnsi="Arial" w:cs="Arial"/>
          <w:szCs w:val="24"/>
        </w:rPr>
        <w:t>mejora</w:t>
      </w:r>
      <w:proofErr w:type="spellEnd"/>
      <w:r w:rsidRPr="009370CD">
        <w:rPr>
          <w:rFonts w:ascii="Arial" w:hAnsi="Arial" w:cs="Arial"/>
          <w:szCs w:val="24"/>
        </w:rPr>
        <w:t xml:space="preserve"> de la </w:t>
      </w:r>
      <w:proofErr w:type="spellStart"/>
      <w:r w:rsidRPr="009370CD">
        <w:rPr>
          <w:rFonts w:ascii="Arial" w:hAnsi="Arial" w:cs="Arial"/>
          <w:szCs w:val="24"/>
        </w:rPr>
        <w:t>equidad</w:t>
      </w:r>
      <w:proofErr w:type="spellEnd"/>
      <w:r w:rsidRPr="009370CD">
        <w:rPr>
          <w:rFonts w:ascii="Arial" w:hAnsi="Arial" w:cs="Arial"/>
          <w:szCs w:val="24"/>
        </w:rPr>
        <w:t xml:space="preserve"> para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clientes</w:t>
      </w:r>
      <w:proofErr w:type="spellEnd"/>
      <w:r w:rsidRPr="009370CD">
        <w:rPr>
          <w:rFonts w:ascii="Arial" w:hAnsi="Arial" w:cs="Arial"/>
          <w:szCs w:val="24"/>
        </w:rPr>
        <w:t xml:space="preserve"> de RCRC,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datos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Compra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Servicios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sugieren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que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gastos</w:t>
      </w:r>
      <w:proofErr w:type="spellEnd"/>
      <w:r w:rsidRPr="009370CD">
        <w:rPr>
          <w:rFonts w:ascii="Arial" w:hAnsi="Arial" w:cs="Arial"/>
          <w:szCs w:val="24"/>
        </w:rPr>
        <w:t xml:space="preserve"> de RCRC </w:t>
      </w:r>
      <w:proofErr w:type="spellStart"/>
      <w:r w:rsidRPr="009370CD">
        <w:rPr>
          <w:rFonts w:ascii="Arial" w:hAnsi="Arial" w:cs="Arial"/>
          <w:szCs w:val="24"/>
        </w:rPr>
        <w:t>aumentaron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ligeramente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todos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grupos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étnicos</w:t>
      </w:r>
      <w:proofErr w:type="spellEnd"/>
      <w:r w:rsidRPr="009370CD">
        <w:rPr>
          <w:rFonts w:ascii="Arial" w:hAnsi="Arial" w:cs="Arial"/>
          <w:szCs w:val="24"/>
        </w:rPr>
        <w:t xml:space="preserve"> entre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nacimiento</w:t>
      </w:r>
      <w:proofErr w:type="spellEnd"/>
      <w:r w:rsidRPr="009370CD">
        <w:rPr>
          <w:rFonts w:ascii="Arial" w:hAnsi="Arial" w:cs="Arial"/>
          <w:szCs w:val="24"/>
        </w:rPr>
        <w:t xml:space="preserve"> y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21 </w:t>
      </w:r>
      <w:proofErr w:type="spellStart"/>
      <w:r w:rsidRPr="009370CD">
        <w:rPr>
          <w:rFonts w:ascii="Arial" w:hAnsi="Arial" w:cs="Arial"/>
          <w:szCs w:val="24"/>
        </w:rPr>
        <w:t>años</w:t>
      </w:r>
      <w:proofErr w:type="spellEnd"/>
      <w:r w:rsidRPr="009370CD">
        <w:rPr>
          <w:rFonts w:ascii="Arial" w:hAnsi="Arial" w:cs="Arial"/>
          <w:szCs w:val="24"/>
        </w:rPr>
        <w:t xml:space="preserve">. Los </w:t>
      </w:r>
      <w:proofErr w:type="spellStart"/>
      <w:r w:rsidRPr="009370CD">
        <w:rPr>
          <w:rFonts w:ascii="Arial" w:hAnsi="Arial" w:cs="Arial"/>
          <w:szCs w:val="24"/>
        </w:rPr>
        <w:t>gastos</w:t>
      </w:r>
      <w:proofErr w:type="spellEnd"/>
      <w:r w:rsidRPr="009370CD">
        <w:rPr>
          <w:rFonts w:ascii="Arial" w:hAnsi="Arial" w:cs="Arial"/>
          <w:szCs w:val="24"/>
        </w:rPr>
        <w:t xml:space="preserve"> para </w:t>
      </w:r>
      <w:proofErr w:type="spellStart"/>
      <w:r w:rsidRPr="009370CD">
        <w:rPr>
          <w:rFonts w:ascii="Arial" w:hAnsi="Arial" w:cs="Arial"/>
          <w:szCs w:val="24"/>
        </w:rPr>
        <w:t>adultos</w:t>
      </w:r>
      <w:proofErr w:type="spellEnd"/>
      <w:r w:rsidRPr="009370CD">
        <w:rPr>
          <w:rFonts w:ascii="Arial" w:hAnsi="Arial" w:cs="Arial"/>
          <w:szCs w:val="24"/>
        </w:rPr>
        <w:t xml:space="preserve"> se </w:t>
      </w:r>
      <w:proofErr w:type="spellStart"/>
      <w:r w:rsidRPr="009370CD">
        <w:rPr>
          <w:rFonts w:ascii="Arial" w:hAnsi="Arial" w:cs="Arial"/>
          <w:szCs w:val="24"/>
        </w:rPr>
        <w:t>mantuvieron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prácticamente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iguales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todos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grupos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étnicos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excepto</w:t>
      </w:r>
      <w:proofErr w:type="spellEnd"/>
      <w:r w:rsidRPr="009370CD">
        <w:rPr>
          <w:rFonts w:ascii="Arial" w:hAnsi="Arial" w:cs="Arial"/>
          <w:szCs w:val="24"/>
        </w:rPr>
        <w:t xml:space="preserve"> para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clientes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blancos</w:t>
      </w:r>
      <w:proofErr w:type="spellEnd"/>
      <w:r w:rsidRPr="009370CD">
        <w:rPr>
          <w:rFonts w:ascii="Arial" w:hAnsi="Arial" w:cs="Arial"/>
          <w:szCs w:val="24"/>
        </w:rPr>
        <w:t xml:space="preserve">. Los </w:t>
      </w:r>
      <w:proofErr w:type="spellStart"/>
      <w:r w:rsidRPr="009370CD">
        <w:rPr>
          <w:rFonts w:ascii="Arial" w:hAnsi="Arial" w:cs="Arial"/>
          <w:szCs w:val="24"/>
        </w:rPr>
        <w:t>gastos</w:t>
      </w:r>
      <w:proofErr w:type="spellEnd"/>
      <w:r w:rsidRPr="009370CD">
        <w:rPr>
          <w:rFonts w:ascii="Arial" w:hAnsi="Arial" w:cs="Arial"/>
          <w:szCs w:val="24"/>
        </w:rPr>
        <w:t xml:space="preserve"> para </w:t>
      </w:r>
      <w:proofErr w:type="spellStart"/>
      <w:r w:rsidRPr="009370CD">
        <w:rPr>
          <w:rFonts w:ascii="Arial" w:hAnsi="Arial" w:cs="Arial"/>
          <w:szCs w:val="24"/>
        </w:rPr>
        <w:t>clientes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blancos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mostraron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ligeras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disminuciones</w:t>
      </w:r>
      <w:proofErr w:type="spellEnd"/>
      <w:r w:rsidRPr="009370CD">
        <w:rPr>
          <w:rFonts w:ascii="Arial" w:hAnsi="Arial" w:cs="Arial"/>
          <w:szCs w:val="24"/>
        </w:rPr>
        <w:t xml:space="preserve"> entre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clientes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edad</w:t>
      </w:r>
      <w:proofErr w:type="spellEnd"/>
      <w:r w:rsidRPr="009370CD">
        <w:rPr>
          <w:rFonts w:ascii="Arial" w:hAnsi="Arial" w:cs="Arial"/>
          <w:szCs w:val="24"/>
        </w:rPr>
        <w:t xml:space="preserve"> escolar y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adultos</w:t>
      </w:r>
      <w:proofErr w:type="spellEnd"/>
      <w:r w:rsidRPr="009370CD">
        <w:rPr>
          <w:rFonts w:ascii="Arial" w:hAnsi="Arial" w:cs="Arial"/>
          <w:szCs w:val="24"/>
        </w:rPr>
        <w:t xml:space="preserve">. RCRC </w:t>
      </w:r>
      <w:proofErr w:type="spellStart"/>
      <w:r w:rsidRPr="009370CD">
        <w:rPr>
          <w:rFonts w:ascii="Arial" w:hAnsi="Arial" w:cs="Arial"/>
          <w:szCs w:val="24"/>
        </w:rPr>
        <w:t>aún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necesita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mejorar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área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clientes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que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reciben</w:t>
      </w:r>
      <w:proofErr w:type="spellEnd"/>
      <w:r w:rsidRPr="009370CD">
        <w:rPr>
          <w:rFonts w:ascii="Arial" w:hAnsi="Arial" w:cs="Arial"/>
          <w:szCs w:val="24"/>
        </w:rPr>
        <w:t xml:space="preserve"> solo </w:t>
      </w:r>
      <w:proofErr w:type="spellStart"/>
      <w:r w:rsidRPr="009370CD">
        <w:rPr>
          <w:rFonts w:ascii="Arial" w:hAnsi="Arial" w:cs="Arial"/>
          <w:szCs w:val="24"/>
        </w:rPr>
        <w:t>servicios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gestión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casos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todos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los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grupos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edad</w:t>
      </w:r>
      <w:proofErr w:type="spellEnd"/>
      <w:r w:rsidRPr="009370CD">
        <w:rPr>
          <w:rFonts w:ascii="Arial" w:hAnsi="Arial" w:cs="Arial"/>
          <w:szCs w:val="24"/>
        </w:rPr>
        <w:t xml:space="preserve"> y </w:t>
      </w:r>
      <w:proofErr w:type="spellStart"/>
      <w:r w:rsidRPr="009370CD">
        <w:rPr>
          <w:rFonts w:ascii="Arial" w:hAnsi="Arial" w:cs="Arial"/>
          <w:szCs w:val="24"/>
        </w:rPr>
        <w:t>etnias</w:t>
      </w:r>
      <w:proofErr w:type="spellEnd"/>
      <w:r w:rsidRPr="009370CD">
        <w:rPr>
          <w:rFonts w:ascii="Arial" w:hAnsi="Arial" w:cs="Arial"/>
          <w:szCs w:val="24"/>
        </w:rPr>
        <w:t xml:space="preserve">. El mayor </w:t>
      </w:r>
      <w:proofErr w:type="spellStart"/>
      <w:r w:rsidRPr="009370CD">
        <w:rPr>
          <w:rFonts w:ascii="Arial" w:hAnsi="Arial" w:cs="Arial"/>
          <w:szCs w:val="24"/>
        </w:rPr>
        <w:t>número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clientes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que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reciben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servicios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gestión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casos</w:t>
      </w:r>
      <w:proofErr w:type="spellEnd"/>
      <w:r w:rsidRPr="009370CD">
        <w:rPr>
          <w:rFonts w:ascii="Arial" w:hAnsi="Arial" w:cs="Arial"/>
          <w:szCs w:val="24"/>
        </w:rPr>
        <w:t xml:space="preserve"> son personas </w:t>
      </w:r>
      <w:proofErr w:type="spellStart"/>
      <w:r w:rsidRPr="009370CD">
        <w:rPr>
          <w:rFonts w:ascii="Arial" w:hAnsi="Arial" w:cs="Arial"/>
          <w:szCs w:val="24"/>
        </w:rPr>
        <w:t>blancas</w:t>
      </w:r>
      <w:proofErr w:type="spellEnd"/>
      <w:r w:rsidRPr="009370CD">
        <w:rPr>
          <w:rFonts w:ascii="Arial" w:hAnsi="Arial" w:cs="Arial"/>
          <w:szCs w:val="24"/>
        </w:rPr>
        <w:t xml:space="preserve"> de entre 3 y 21 </w:t>
      </w:r>
      <w:proofErr w:type="spellStart"/>
      <w:r w:rsidRPr="009370CD">
        <w:rPr>
          <w:rFonts w:ascii="Arial" w:hAnsi="Arial" w:cs="Arial"/>
          <w:szCs w:val="24"/>
        </w:rPr>
        <w:t>años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seguidas</w:t>
      </w:r>
      <w:proofErr w:type="spellEnd"/>
      <w:r w:rsidRPr="009370CD">
        <w:rPr>
          <w:rFonts w:ascii="Arial" w:hAnsi="Arial" w:cs="Arial"/>
          <w:szCs w:val="24"/>
        </w:rPr>
        <w:t xml:space="preserve"> de </w:t>
      </w:r>
      <w:proofErr w:type="spellStart"/>
      <w:r w:rsidRPr="009370CD">
        <w:rPr>
          <w:rFonts w:ascii="Arial" w:hAnsi="Arial" w:cs="Arial"/>
          <w:szCs w:val="24"/>
        </w:rPr>
        <w:t>adultos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blancos</w:t>
      </w:r>
      <w:proofErr w:type="spellEnd"/>
      <w:r w:rsidRPr="009370CD">
        <w:rPr>
          <w:rFonts w:ascii="Arial" w:hAnsi="Arial" w:cs="Arial"/>
          <w:szCs w:val="24"/>
        </w:rPr>
        <w:t xml:space="preserve"> de 22 </w:t>
      </w:r>
      <w:proofErr w:type="spellStart"/>
      <w:r w:rsidRPr="009370CD">
        <w:rPr>
          <w:rFonts w:ascii="Arial" w:hAnsi="Arial" w:cs="Arial"/>
          <w:szCs w:val="24"/>
        </w:rPr>
        <w:t>años</w:t>
      </w:r>
      <w:proofErr w:type="spellEnd"/>
      <w:r w:rsidRPr="009370CD">
        <w:rPr>
          <w:rFonts w:ascii="Arial" w:hAnsi="Arial" w:cs="Arial"/>
          <w:szCs w:val="24"/>
        </w:rPr>
        <w:t xml:space="preserve"> o </w:t>
      </w:r>
      <w:proofErr w:type="spellStart"/>
      <w:r w:rsidRPr="009370CD">
        <w:rPr>
          <w:rFonts w:ascii="Arial" w:hAnsi="Arial" w:cs="Arial"/>
          <w:szCs w:val="24"/>
        </w:rPr>
        <w:t>más</w:t>
      </w:r>
      <w:proofErr w:type="spellEnd"/>
      <w:r w:rsidRPr="009370CD">
        <w:rPr>
          <w:rFonts w:ascii="Arial" w:hAnsi="Arial" w:cs="Arial"/>
          <w:szCs w:val="24"/>
        </w:rPr>
        <w:t>.</w:t>
      </w:r>
    </w:p>
    <w:p w14:paraId="1EF32665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</w:p>
    <w:p w14:paraId="7114B433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  <w:proofErr w:type="spellStart"/>
      <w:r w:rsidRPr="009370CD">
        <w:rPr>
          <w:rFonts w:ascii="Arial" w:hAnsi="Arial" w:cs="Arial"/>
          <w:szCs w:val="24"/>
        </w:rPr>
        <w:t>Esperamos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que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este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informe</w:t>
      </w:r>
      <w:proofErr w:type="spellEnd"/>
      <w:r w:rsidRPr="009370CD">
        <w:rPr>
          <w:rFonts w:ascii="Arial" w:hAnsi="Arial" w:cs="Arial"/>
          <w:szCs w:val="24"/>
        </w:rPr>
        <w:t xml:space="preserve"> le </w:t>
      </w:r>
      <w:proofErr w:type="spellStart"/>
      <w:r w:rsidRPr="009370CD">
        <w:rPr>
          <w:rFonts w:ascii="Arial" w:hAnsi="Arial" w:cs="Arial"/>
          <w:szCs w:val="24"/>
        </w:rPr>
        <w:t>ayude</w:t>
      </w:r>
      <w:proofErr w:type="spellEnd"/>
      <w:r w:rsidRPr="009370CD">
        <w:rPr>
          <w:rFonts w:ascii="Arial" w:hAnsi="Arial" w:cs="Arial"/>
          <w:szCs w:val="24"/>
        </w:rPr>
        <w:t xml:space="preserve"> a </w:t>
      </w:r>
      <w:proofErr w:type="spellStart"/>
      <w:r w:rsidRPr="009370CD">
        <w:rPr>
          <w:rFonts w:ascii="Arial" w:hAnsi="Arial" w:cs="Arial"/>
          <w:szCs w:val="24"/>
        </w:rPr>
        <w:t>conocer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mejor</w:t>
      </w:r>
      <w:proofErr w:type="spellEnd"/>
      <w:r w:rsidRPr="009370CD">
        <w:rPr>
          <w:rFonts w:ascii="Arial" w:hAnsi="Arial" w:cs="Arial"/>
          <w:szCs w:val="24"/>
        </w:rPr>
        <w:t xml:space="preserve"> RCRC. Si </w:t>
      </w:r>
      <w:proofErr w:type="spellStart"/>
      <w:r w:rsidRPr="009370CD">
        <w:rPr>
          <w:rFonts w:ascii="Arial" w:hAnsi="Arial" w:cs="Arial"/>
          <w:szCs w:val="24"/>
        </w:rPr>
        <w:t>tiene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alguna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pregunta</w:t>
      </w:r>
      <w:proofErr w:type="spellEnd"/>
      <w:r w:rsidRPr="009370CD">
        <w:rPr>
          <w:rFonts w:ascii="Arial" w:hAnsi="Arial" w:cs="Arial"/>
          <w:szCs w:val="24"/>
        </w:rPr>
        <w:t xml:space="preserve"> o </w:t>
      </w:r>
      <w:proofErr w:type="spellStart"/>
      <w:r w:rsidRPr="009370CD">
        <w:rPr>
          <w:rFonts w:ascii="Arial" w:hAnsi="Arial" w:cs="Arial"/>
          <w:szCs w:val="24"/>
        </w:rPr>
        <w:t>comentario</w:t>
      </w:r>
      <w:proofErr w:type="spellEnd"/>
      <w:r w:rsidRPr="009370CD">
        <w:rPr>
          <w:rFonts w:ascii="Arial" w:hAnsi="Arial" w:cs="Arial"/>
          <w:szCs w:val="24"/>
        </w:rPr>
        <w:t xml:space="preserve">, no dude </w:t>
      </w:r>
      <w:proofErr w:type="spellStart"/>
      <w:r w:rsidRPr="009370CD">
        <w:rPr>
          <w:rFonts w:ascii="Arial" w:hAnsi="Arial" w:cs="Arial"/>
          <w:szCs w:val="24"/>
        </w:rPr>
        <w:t>en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contactarnos</w:t>
      </w:r>
      <w:proofErr w:type="spellEnd"/>
      <w:r w:rsidRPr="009370CD">
        <w:rPr>
          <w:rFonts w:ascii="Arial" w:hAnsi="Arial" w:cs="Arial"/>
          <w:szCs w:val="24"/>
        </w:rPr>
        <w:t>.</w:t>
      </w:r>
    </w:p>
    <w:p w14:paraId="4251FB9E" w14:textId="77777777" w:rsidR="009370CD" w:rsidRPr="009370CD" w:rsidRDefault="009370CD" w:rsidP="009370CD">
      <w:pPr>
        <w:ind w:right="-540"/>
        <w:rPr>
          <w:rFonts w:ascii="Arial" w:hAnsi="Arial" w:cs="Arial"/>
          <w:szCs w:val="24"/>
        </w:rPr>
      </w:pPr>
    </w:p>
    <w:p w14:paraId="1BCD4727" w14:textId="5E2EB63C" w:rsidR="002F65F0" w:rsidRDefault="009370CD" w:rsidP="009370CD">
      <w:pPr>
        <w:ind w:right="-540"/>
        <w:rPr>
          <w:rFonts w:ascii="Arial" w:hAnsi="Arial" w:cs="Arial"/>
        </w:rPr>
      </w:pPr>
      <w:r w:rsidRPr="009370CD">
        <w:rPr>
          <w:rFonts w:ascii="Arial" w:hAnsi="Arial" w:cs="Arial"/>
          <w:szCs w:val="24"/>
        </w:rPr>
        <w:t xml:space="preserve">Este </w:t>
      </w:r>
      <w:proofErr w:type="spellStart"/>
      <w:r w:rsidRPr="009370CD">
        <w:rPr>
          <w:rFonts w:ascii="Arial" w:hAnsi="Arial" w:cs="Arial"/>
          <w:szCs w:val="24"/>
        </w:rPr>
        <w:t>informe</w:t>
      </w:r>
      <w:proofErr w:type="spellEnd"/>
      <w:r w:rsidRPr="009370CD">
        <w:rPr>
          <w:rFonts w:ascii="Arial" w:hAnsi="Arial" w:cs="Arial"/>
          <w:szCs w:val="24"/>
        </w:rPr>
        <w:t xml:space="preserve"> es un </w:t>
      </w:r>
      <w:proofErr w:type="spellStart"/>
      <w:r w:rsidRPr="009370CD">
        <w:rPr>
          <w:rFonts w:ascii="Arial" w:hAnsi="Arial" w:cs="Arial"/>
          <w:szCs w:val="24"/>
        </w:rPr>
        <w:t>resumen</w:t>
      </w:r>
      <w:proofErr w:type="spellEnd"/>
      <w:r w:rsidRPr="009370CD">
        <w:rPr>
          <w:rFonts w:ascii="Arial" w:hAnsi="Arial" w:cs="Arial"/>
          <w:szCs w:val="24"/>
        </w:rPr>
        <w:t xml:space="preserve">. Para </w:t>
      </w:r>
      <w:proofErr w:type="spellStart"/>
      <w:r w:rsidRPr="009370CD">
        <w:rPr>
          <w:rFonts w:ascii="Arial" w:hAnsi="Arial" w:cs="Arial"/>
          <w:szCs w:val="24"/>
        </w:rPr>
        <w:t>consultar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el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informe</w:t>
      </w:r>
      <w:proofErr w:type="spellEnd"/>
      <w:r w:rsidRPr="009370CD">
        <w:rPr>
          <w:rFonts w:ascii="Arial" w:hAnsi="Arial" w:cs="Arial"/>
          <w:szCs w:val="24"/>
        </w:rPr>
        <w:t xml:space="preserve"> </w:t>
      </w:r>
      <w:proofErr w:type="spellStart"/>
      <w:r w:rsidRPr="009370CD">
        <w:rPr>
          <w:rFonts w:ascii="Arial" w:hAnsi="Arial" w:cs="Arial"/>
          <w:szCs w:val="24"/>
        </w:rPr>
        <w:t>completo</w:t>
      </w:r>
      <w:proofErr w:type="spellEnd"/>
      <w:r w:rsidRPr="009370CD">
        <w:rPr>
          <w:rFonts w:ascii="Arial" w:hAnsi="Arial" w:cs="Arial"/>
          <w:szCs w:val="24"/>
        </w:rPr>
        <w:t xml:space="preserve">, </w:t>
      </w:r>
      <w:proofErr w:type="spellStart"/>
      <w:r w:rsidRPr="009370CD">
        <w:rPr>
          <w:rFonts w:ascii="Arial" w:hAnsi="Arial" w:cs="Arial"/>
          <w:szCs w:val="24"/>
        </w:rPr>
        <w:t>visite</w:t>
      </w:r>
      <w:proofErr w:type="spellEnd"/>
      <w:r w:rsidRPr="009370CD">
        <w:rPr>
          <w:rFonts w:ascii="Arial" w:hAnsi="Arial" w:cs="Arial"/>
          <w:szCs w:val="24"/>
        </w:rPr>
        <w:t>:</w:t>
      </w:r>
      <w:r w:rsidR="002F65F0">
        <w:rPr>
          <w:rFonts w:ascii="Arial" w:hAnsi="Arial" w:cs="Arial"/>
        </w:rPr>
        <w:t xml:space="preserve"> </w:t>
      </w:r>
      <w:hyperlink r:id="rId14" w:history="1">
        <w:r w:rsidR="002F65F0" w:rsidRPr="009D4300">
          <w:rPr>
            <w:rStyle w:val="Hyperlink"/>
            <w:rFonts w:ascii="Arial" w:hAnsi="Arial" w:cs="Arial"/>
          </w:rPr>
          <w:t>https://redwoodcoastrc.org/about-us/transparency-and-public-information/performance-reports/</w:t>
        </w:r>
      </w:hyperlink>
      <w:r w:rsidR="002F65F0">
        <w:rPr>
          <w:rFonts w:ascii="Arial" w:hAnsi="Arial" w:cs="Arial"/>
        </w:rPr>
        <w:t xml:space="preserve">  </w:t>
      </w:r>
    </w:p>
    <w:p w14:paraId="2D2F5D17" w14:textId="4FCFF3DF" w:rsidR="002F65F0" w:rsidRDefault="004D636D" w:rsidP="00460EC4">
      <w:pPr>
        <w:spacing w:before="120"/>
        <w:ind w:right="-540"/>
        <w:rPr>
          <w:rFonts w:ascii="Arial" w:hAnsi="Arial" w:cs="Arial"/>
        </w:rPr>
      </w:pPr>
      <w:r w:rsidRPr="004D636D">
        <w:rPr>
          <w:rFonts w:ascii="Arial" w:hAnsi="Arial" w:cs="Arial"/>
        </w:rPr>
        <w:t xml:space="preserve">También </w:t>
      </w:r>
      <w:proofErr w:type="spellStart"/>
      <w:r w:rsidRPr="004D636D">
        <w:rPr>
          <w:rFonts w:ascii="Arial" w:hAnsi="Arial" w:cs="Arial"/>
        </w:rPr>
        <w:t>puede</w:t>
      </w:r>
      <w:proofErr w:type="spellEnd"/>
      <w:r w:rsidRPr="004D636D">
        <w:rPr>
          <w:rFonts w:ascii="Arial" w:hAnsi="Arial" w:cs="Arial"/>
        </w:rPr>
        <w:t xml:space="preserve"> </w:t>
      </w:r>
      <w:proofErr w:type="spellStart"/>
      <w:r w:rsidRPr="004D636D">
        <w:rPr>
          <w:rFonts w:ascii="Arial" w:hAnsi="Arial" w:cs="Arial"/>
        </w:rPr>
        <w:t>comunicarse</w:t>
      </w:r>
      <w:proofErr w:type="spellEnd"/>
      <w:r w:rsidRPr="004D636D">
        <w:rPr>
          <w:rFonts w:ascii="Arial" w:hAnsi="Arial" w:cs="Arial"/>
        </w:rPr>
        <w:t xml:space="preserve"> con la Dra. Kimberly Smalley al 707-445-0893, </w:t>
      </w:r>
      <w:proofErr w:type="spellStart"/>
      <w:r w:rsidRPr="004D636D">
        <w:rPr>
          <w:rFonts w:ascii="Arial" w:hAnsi="Arial" w:cs="Arial"/>
        </w:rPr>
        <w:t>extensión</w:t>
      </w:r>
      <w:proofErr w:type="spellEnd"/>
      <w:r w:rsidRPr="004D636D">
        <w:rPr>
          <w:rFonts w:ascii="Arial" w:hAnsi="Arial" w:cs="Arial"/>
        </w:rPr>
        <w:t xml:space="preserve"> 315 o </w:t>
      </w:r>
      <w:proofErr w:type="spellStart"/>
      <w:r w:rsidRPr="004D636D">
        <w:rPr>
          <w:rFonts w:ascii="Arial" w:hAnsi="Arial" w:cs="Arial"/>
        </w:rPr>
        <w:t>por</w:t>
      </w:r>
      <w:proofErr w:type="spellEnd"/>
      <w:r w:rsidRPr="004D636D">
        <w:rPr>
          <w:rFonts w:ascii="Arial" w:hAnsi="Arial" w:cs="Arial"/>
        </w:rPr>
        <w:t xml:space="preserve"> </w:t>
      </w:r>
      <w:proofErr w:type="spellStart"/>
      <w:r w:rsidRPr="004D636D">
        <w:rPr>
          <w:rFonts w:ascii="Arial" w:hAnsi="Arial" w:cs="Arial"/>
        </w:rPr>
        <w:t>correo</w:t>
      </w:r>
      <w:proofErr w:type="spellEnd"/>
      <w:r w:rsidRPr="004D636D">
        <w:rPr>
          <w:rFonts w:ascii="Arial" w:hAnsi="Arial" w:cs="Arial"/>
        </w:rPr>
        <w:t xml:space="preserve"> </w:t>
      </w:r>
      <w:proofErr w:type="spellStart"/>
      <w:r w:rsidRPr="004D636D">
        <w:rPr>
          <w:rFonts w:ascii="Arial" w:hAnsi="Arial" w:cs="Arial"/>
        </w:rPr>
        <w:t>electrónico</w:t>
      </w:r>
      <w:proofErr w:type="spellEnd"/>
      <w:r w:rsidRPr="004D636D">
        <w:rPr>
          <w:rFonts w:ascii="Arial" w:hAnsi="Arial" w:cs="Arial"/>
        </w:rPr>
        <w:t xml:space="preserve"> a la </w:t>
      </w:r>
      <w:proofErr w:type="spellStart"/>
      <w:r w:rsidRPr="004D636D">
        <w:rPr>
          <w:rFonts w:ascii="Arial" w:hAnsi="Arial" w:cs="Arial"/>
        </w:rPr>
        <w:t>siguiente</w:t>
      </w:r>
      <w:proofErr w:type="spellEnd"/>
      <w:r w:rsidRPr="004D636D">
        <w:rPr>
          <w:rFonts w:ascii="Arial" w:hAnsi="Arial" w:cs="Arial"/>
        </w:rPr>
        <w:t xml:space="preserve"> </w:t>
      </w:r>
      <w:proofErr w:type="spellStart"/>
      <w:r w:rsidRPr="004D636D">
        <w:rPr>
          <w:rFonts w:ascii="Arial" w:hAnsi="Arial" w:cs="Arial"/>
        </w:rPr>
        <w:t>dirección</w:t>
      </w:r>
      <w:proofErr w:type="spellEnd"/>
      <w:r w:rsidRPr="004D636D">
        <w:rPr>
          <w:rFonts w:ascii="Arial" w:hAnsi="Arial" w:cs="Arial"/>
        </w:rPr>
        <w:t>:</w:t>
      </w:r>
      <w:r w:rsidR="002F65F0">
        <w:rPr>
          <w:rFonts w:ascii="Arial" w:hAnsi="Arial" w:cs="Arial"/>
        </w:rPr>
        <w:t xml:space="preserve"> </w:t>
      </w:r>
      <w:hyperlink r:id="rId15" w:history="1">
        <w:r w:rsidR="002F65F0" w:rsidRPr="009D4300">
          <w:rPr>
            <w:rStyle w:val="Hyperlink"/>
            <w:rFonts w:ascii="Arial" w:hAnsi="Arial" w:cs="Arial"/>
          </w:rPr>
          <w:t>ksmalley@redwoodcoastrc.org</w:t>
        </w:r>
      </w:hyperlink>
      <w:r w:rsidR="00460EC4">
        <w:rPr>
          <w:rStyle w:val="Hyperlink"/>
          <w:rFonts w:ascii="Arial" w:hAnsi="Arial" w:cs="Arial"/>
        </w:rPr>
        <w:t>.</w:t>
      </w:r>
      <w:r w:rsidR="002F65F0">
        <w:rPr>
          <w:rFonts w:ascii="Arial" w:hAnsi="Arial" w:cs="Arial"/>
        </w:rPr>
        <w:t xml:space="preserve"> </w:t>
      </w:r>
    </w:p>
    <w:p w14:paraId="0D12FE7F" w14:textId="77777777" w:rsidR="002F65F0" w:rsidRPr="00996D71" w:rsidRDefault="002F65F0" w:rsidP="002F65F0">
      <w:pPr>
        <w:rPr>
          <w:rFonts w:ascii="Arial" w:hAnsi="Arial" w:cs="Arial"/>
          <w:sz w:val="16"/>
          <w:szCs w:val="16"/>
        </w:rPr>
      </w:pPr>
    </w:p>
    <w:p w14:paraId="2CB9F806" w14:textId="3B53660F" w:rsidR="002F65F0" w:rsidRPr="00996D71" w:rsidRDefault="00996D71" w:rsidP="002F65F0">
      <w:pPr>
        <w:rPr>
          <w:rFonts w:ascii="Mistral" w:hAnsi="Mistral" w:cs="Arial"/>
          <w:sz w:val="32"/>
          <w:szCs w:val="32"/>
        </w:rPr>
      </w:pPr>
      <w:r w:rsidRPr="00996D71">
        <w:rPr>
          <w:rFonts w:ascii="Mistral" w:hAnsi="Mistral" w:cs="Arial"/>
          <w:sz w:val="32"/>
          <w:szCs w:val="32"/>
        </w:rPr>
        <w:t>Kimberly Smalley</w:t>
      </w:r>
    </w:p>
    <w:p w14:paraId="474D4F14" w14:textId="77777777" w:rsidR="004D636D" w:rsidRPr="004D636D" w:rsidRDefault="004D636D" w:rsidP="004D636D">
      <w:pPr>
        <w:rPr>
          <w:rFonts w:ascii="Arial" w:hAnsi="Arial" w:cs="Arial"/>
        </w:rPr>
      </w:pPr>
      <w:r w:rsidRPr="004D636D">
        <w:rPr>
          <w:rFonts w:ascii="Arial" w:hAnsi="Arial" w:cs="Arial"/>
        </w:rPr>
        <w:t xml:space="preserve">Dra. Kimberly Smalley, </w:t>
      </w:r>
      <w:proofErr w:type="spellStart"/>
      <w:r w:rsidRPr="004D636D">
        <w:rPr>
          <w:rFonts w:ascii="Arial" w:hAnsi="Arial" w:cs="Arial"/>
        </w:rPr>
        <w:t>Directora</w:t>
      </w:r>
      <w:proofErr w:type="spellEnd"/>
      <w:r w:rsidRPr="004D636D">
        <w:rPr>
          <w:rFonts w:ascii="Arial" w:hAnsi="Arial" w:cs="Arial"/>
        </w:rPr>
        <w:t xml:space="preserve"> Ejecutiva</w:t>
      </w:r>
    </w:p>
    <w:p w14:paraId="339FCE2B" w14:textId="7BDF95D8" w:rsidR="004A17AB" w:rsidRDefault="004D636D" w:rsidP="004D636D">
      <w:pPr>
        <w:rPr>
          <w:rFonts w:ascii="Arial" w:hAnsi="Arial"/>
          <w:sz w:val="20"/>
        </w:rPr>
      </w:pPr>
      <w:proofErr w:type="spellStart"/>
      <w:r w:rsidRPr="004D636D">
        <w:rPr>
          <w:rFonts w:ascii="Arial" w:hAnsi="Arial" w:cs="Arial"/>
        </w:rPr>
        <w:t>Directora</w:t>
      </w:r>
      <w:proofErr w:type="spellEnd"/>
      <w:r w:rsidRPr="004D636D">
        <w:rPr>
          <w:rFonts w:ascii="Arial" w:hAnsi="Arial" w:cs="Arial"/>
        </w:rPr>
        <w:t xml:space="preserve"> del Centro Regional Redwood Coast</w:t>
      </w:r>
    </w:p>
    <w:p w14:paraId="14B507D6" w14:textId="77777777" w:rsidR="00B652AF" w:rsidRDefault="00B652AF">
      <w:pPr>
        <w:ind w:left="-180"/>
        <w:rPr>
          <w:rFonts w:ascii="Arial" w:hAnsi="Arial"/>
          <w:sz w:val="20"/>
        </w:rPr>
        <w:sectPr w:rsidR="00B652AF" w:rsidSect="00183C94">
          <w:footerReference w:type="default" r:id="rId16"/>
          <w:type w:val="continuous"/>
          <w:pgSz w:w="12240" w:h="15840" w:code="1"/>
          <w:pgMar w:top="720" w:right="1152" w:bottom="720" w:left="1152" w:header="432" w:footer="576" w:gutter="0"/>
          <w:cols w:space="720"/>
          <w:docGrid w:linePitch="360"/>
        </w:sectPr>
      </w:pPr>
    </w:p>
    <w:p w14:paraId="7FFA69C4" w14:textId="3BDCD84A" w:rsidR="00B652AF" w:rsidRPr="004B4BF6" w:rsidRDefault="00360431">
      <w:pPr>
        <w:pStyle w:val="Heading4"/>
        <w:tabs>
          <w:tab w:val="center" w:pos="5040"/>
          <w:tab w:val="right" w:pos="10080"/>
        </w:tabs>
        <w:spacing w:before="120" w:after="60"/>
        <w:rPr>
          <w:rFonts w:ascii="Times New Roman" w:hAnsi="Times New Roman"/>
        </w:rPr>
      </w:pPr>
      <w:r w:rsidRPr="004B4BF6">
        <w:rPr>
          <w:rFonts w:ascii="Times New Roman" w:hAnsi="Times New Roman"/>
        </w:rPr>
        <w:lastRenderedPageBreak/>
        <w:t>¿</w:t>
      </w:r>
      <w:proofErr w:type="spellStart"/>
      <w:r w:rsidRPr="004B4BF6">
        <w:rPr>
          <w:rFonts w:ascii="Times New Roman" w:hAnsi="Times New Roman"/>
        </w:rPr>
        <w:t>Quién</w:t>
      </w:r>
      <w:proofErr w:type="spellEnd"/>
      <w:r w:rsidRPr="004B4BF6">
        <w:rPr>
          <w:rFonts w:ascii="Times New Roman" w:hAnsi="Times New Roman"/>
        </w:rPr>
        <w:t xml:space="preserve"> </w:t>
      </w:r>
      <w:proofErr w:type="spellStart"/>
      <w:r w:rsidRPr="004B4BF6">
        <w:rPr>
          <w:rFonts w:ascii="Times New Roman" w:hAnsi="Times New Roman"/>
        </w:rPr>
        <w:t>utiliza</w:t>
      </w:r>
      <w:proofErr w:type="spellEnd"/>
      <w:r w:rsidRPr="004B4BF6">
        <w:rPr>
          <w:rFonts w:ascii="Times New Roman" w:hAnsi="Times New Roman"/>
        </w:rPr>
        <w:t xml:space="preserve"> RCRC?</w:t>
      </w:r>
    </w:p>
    <w:p w14:paraId="44B879EA" w14:textId="69BB7551" w:rsidR="00B652AF" w:rsidRPr="004B4BF6" w:rsidRDefault="00091E34">
      <w:r w:rsidRPr="004B4BF6">
        <w:rPr>
          <w:noProof/>
        </w:rPr>
        <w:drawing>
          <wp:anchor distT="0" distB="0" distL="114300" distR="114300" simplePos="0" relativeHeight="251660288" behindDoc="1" locked="0" layoutInCell="1" allowOverlap="1" wp14:anchorId="05E7BDD4" wp14:editId="2AA3A0E0">
            <wp:simplePos x="0" y="0"/>
            <wp:positionH relativeFrom="column">
              <wp:posOffset>0</wp:posOffset>
            </wp:positionH>
            <wp:positionV relativeFrom="paragraph">
              <wp:posOffset>2179320</wp:posOffset>
            </wp:positionV>
            <wp:extent cx="344805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81" y="21370"/>
                <wp:lineTo x="2148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BF6">
        <w:rPr>
          <w:noProof/>
        </w:rPr>
        <w:drawing>
          <wp:anchor distT="0" distB="0" distL="114300" distR="114300" simplePos="0" relativeHeight="251661312" behindDoc="1" locked="0" layoutInCell="1" allowOverlap="1" wp14:anchorId="4F38542E" wp14:editId="0E6D1EF5">
            <wp:simplePos x="0" y="0"/>
            <wp:positionH relativeFrom="column">
              <wp:posOffset>3538109</wp:posOffset>
            </wp:positionH>
            <wp:positionV relativeFrom="paragraph">
              <wp:posOffset>2131501</wp:posOffset>
            </wp:positionV>
            <wp:extent cx="3096260" cy="1884045"/>
            <wp:effectExtent l="0" t="0" r="8890" b="1905"/>
            <wp:wrapTight wrapText="bothSides">
              <wp:wrapPolygon edited="0">
                <wp:start x="0" y="0"/>
                <wp:lineTo x="0" y="21403"/>
                <wp:lineTo x="21529" y="21403"/>
                <wp:lineTo x="2152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D2F" w:rsidRPr="004B4BF6">
        <w:rPr>
          <w:noProof/>
        </w:rPr>
        <w:drawing>
          <wp:anchor distT="0" distB="0" distL="114300" distR="114300" simplePos="0" relativeHeight="251659264" behindDoc="1" locked="0" layoutInCell="1" allowOverlap="1" wp14:anchorId="76A01AF0" wp14:editId="3837DFFA">
            <wp:simplePos x="0" y="0"/>
            <wp:positionH relativeFrom="column">
              <wp:posOffset>3538220</wp:posOffset>
            </wp:positionH>
            <wp:positionV relativeFrom="paragraph">
              <wp:posOffset>254635</wp:posOffset>
            </wp:positionV>
            <wp:extent cx="2886075" cy="1829435"/>
            <wp:effectExtent l="0" t="0" r="9525" b="0"/>
            <wp:wrapTight wrapText="bothSides">
              <wp:wrapPolygon edited="0">
                <wp:start x="0" y="0"/>
                <wp:lineTo x="0" y="21368"/>
                <wp:lineTo x="21529" y="21368"/>
                <wp:lineTo x="215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82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D2F" w:rsidRPr="004B4BF6">
        <w:rPr>
          <w:noProof/>
        </w:rPr>
        <w:drawing>
          <wp:anchor distT="0" distB="0" distL="114300" distR="114300" simplePos="0" relativeHeight="251658240" behindDoc="1" locked="0" layoutInCell="1" allowOverlap="1" wp14:anchorId="05873ED2" wp14:editId="0A6D66F0">
            <wp:simplePos x="0" y="0"/>
            <wp:positionH relativeFrom="column">
              <wp:posOffset>-635</wp:posOffset>
            </wp:positionH>
            <wp:positionV relativeFrom="paragraph">
              <wp:posOffset>254635</wp:posOffset>
            </wp:positionV>
            <wp:extent cx="3448050" cy="1812290"/>
            <wp:effectExtent l="0" t="0" r="0" b="0"/>
            <wp:wrapTight wrapText="bothSides">
              <wp:wrapPolygon edited="0">
                <wp:start x="0" y="0"/>
                <wp:lineTo x="0" y="21343"/>
                <wp:lineTo x="21481" y="21343"/>
                <wp:lineTo x="214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81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574" w:rsidRPr="004B4BF6">
        <w:t xml:space="preserve"> </w:t>
      </w:r>
      <w:r w:rsidR="00406574" w:rsidRPr="004B4BF6">
        <w:rPr>
          <w:noProof/>
        </w:rPr>
        <w:t>Estos gráficos muestran quiénes son los consumidores de RCRC y dónde viven.</w:t>
      </w:r>
    </w:p>
    <w:p w14:paraId="078E41B6" w14:textId="02B0BB39" w:rsidR="005A45D3" w:rsidRPr="004B4BF6" w:rsidRDefault="00406574" w:rsidP="005A45D3">
      <w:pPr>
        <w:pStyle w:val="Heading4"/>
        <w:tabs>
          <w:tab w:val="center" w:pos="5040"/>
          <w:tab w:val="right" w:pos="10080"/>
        </w:tabs>
        <w:spacing w:before="120" w:after="60"/>
        <w:rPr>
          <w:rFonts w:ascii="Times New Roman" w:hAnsi="Times New Roman"/>
        </w:rPr>
      </w:pPr>
      <w:r w:rsidRPr="004B4BF6">
        <w:rPr>
          <w:rFonts w:ascii="Times New Roman" w:hAnsi="Times New Roman"/>
        </w:rPr>
        <w:t>¿</w:t>
      </w:r>
      <w:proofErr w:type="spellStart"/>
      <w:r w:rsidRPr="004B4BF6">
        <w:rPr>
          <w:rFonts w:ascii="Times New Roman" w:hAnsi="Times New Roman"/>
        </w:rPr>
        <w:t>Qué</w:t>
      </w:r>
      <w:proofErr w:type="spellEnd"/>
      <w:r w:rsidRPr="004B4BF6">
        <w:rPr>
          <w:rFonts w:ascii="Times New Roman" w:hAnsi="Times New Roman"/>
        </w:rPr>
        <w:t xml:space="preserve"> tan bien </w:t>
      </w:r>
      <w:proofErr w:type="spellStart"/>
      <w:r w:rsidRPr="004B4BF6">
        <w:rPr>
          <w:rFonts w:ascii="Times New Roman" w:hAnsi="Times New Roman"/>
        </w:rPr>
        <w:t>está</w:t>
      </w:r>
      <w:proofErr w:type="spellEnd"/>
      <w:r w:rsidRPr="004B4BF6">
        <w:rPr>
          <w:rFonts w:ascii="Times New Roman" w:hAnsi="Times New Roman"/>
        </w:rPr>
        <w:t xml:space="preserve"> </w:t>
      </w:r>
      <w:proofErr w:type="spellStart"/>
      <w:r w:rsidRPr="004B4BF6">
        <w:rPr>
          <w:rFonts w:ascii="Times New Roman" w:hAnsi="Times New Roman"/>
        </w:rPr>
        <w:t>funcionando</w:t>
      </w:r>
      <w:proofErr w:type="spellEnd"/>
      <w:r w:rsidRPr="004B4BF6">
        <w:rPr>
          <w:rFonts w:ascii="Times New Roman" w:hAnsi="Times New Roman"/>
        </w:rPr>
        <w:t xml:space="preserve"> RCRC?</w:t>
      </w:r>
    </w:p>
    <w:p w14:paraId="578F04FD" w14:textId="77777777" w:rsidR="00406574" w:rsidRPr="004B4BF6" w:rsidRDefault="00406574" w:rsidP="00406574">
      <w:r w:rsidRPr="004B4BF6">
        <w:t xml:space="preserve">Este </w:t>
      </w:r>
      <w:proofErr w:type="spellStart"/>
      <w:r w:rsidRPr="004B4BF6">
        <w:t>gráfico</w:t>
      </w:r>
      <w:proofErr w:type="spellEnd"/>
      <w:r w:rsidRPr="004B4BF6">
        <w:t xml:space="preserve"> </w:t>
      </w:r>
      <w:proofErr w:type="spellStart"/>
      <w:r w:rsidRPr="004B4BF6">
        <w:t>muestra</w:t>
      </w:r>
      <w:proofErr w:type="spellEnd"/>
      <w:r w:rsidRPr="004B4BF6">
        <w:t xml:space="preserve"> </w:t>
      </w:r>
      <w:proofErr w:type="spellStart"/>
      <w:r w:rsidRPr="004B4BF6">
        <w:t>cinco</w:t>
      </w:r>
      <w:proofErr w:type="spellEnd"/>
      <w:r w:rsidRPr="004B4BF6">
        <w:t xml:space="preserve"> </w:t>
      </w:r>
      <w:proofErr w:type="spellStart"/>
      <w:r w:rsidRPr="004B4BF6">
        <w:t>áreas</w:t>
      </w:r>
      <w:proofErr w:type="spellEnd"/>
      <w:r w:rsidRPr="004B4BF6">
        <w:t xml:space="preserve"> </w:t>
      </w:r>
      <w:proofErr w:type="spellStart"/>
      <w:r w:rsidRPr="004B4BF6">
        <w:t>en</w:t>
      </w:r>
      <w:proofErr w:type="spellEnd"/>
      <w:r w:rsidRPr="004B4BF6">
        <w:t xml:space="preserve"> las </w:t>
      </w:r>
      <w:proofErr w:type="spellStart"/>
      <w:r w:rsidRPr="004B4BF6">
        <w:t>que</w:t>
      </w:r>
      <w:proofErr w:type="spellEnd"/>
      <w:r w:rsidRPr="004B4BF6">
        <w:t xml:space="preserve"> DDS </w:t>
      </w:r>
      <w:proofErr w:type="spellStart"/>
      <w:r w:rsidRPr="004B4BF6">
        <w:t>desea</w:t>
      </w:r>
      <w:proofErr w:type="spellEnd"/>
      <w:r w:rsidRPr="004B4BF6">
        <w:t xml:space="preserve"> </w:t>
      </w:r>
      <w:proofErr w:type="spellStart"/>
      <w:r w:rsidRPr="004B4BF6">
        <w:t>que</w:t>
      </w:r>
      <w:proofErr w:type="spellEnd"/>
      <w:r w:rsidRPr="004B4BF6">
        <w:t xml:space="preserve"> </w:t>
      </w:r>
      <w:proofErr w:type="spellStart"/>
      <w:r w:rsidRPr="004B4BF6">
        <w:t>cada</w:t>
      </w:r>
      <w:proofErr w:type="spellEnd"/>
      <w:r w:rsidRPr="004B4BF6">
        <w:t xml:space="preserve"> </w:t>
      </w:r>
      <w:proofErr w:type="spellStart"/>
      <w:r w:rsidRPr="004B4BF6">
        <w:t>centro</w:t>
      </w:r>
      <w:proofErr w:type="spellEnd"/>
      <w:r w:rsidRPr="004B4BF6">
        <w:t xml:space="preserve"> regional </w:t>
      </w:r>
      <w:proofErr w:type="spellStart"/>
      <w:r w:rsidRPr="004B4BF6">
        <w:t>continúe</w:t>
      </w:r>
      <w:proofErr w:type="spellEnd"/>
      <w:r w:rsidRPr="004B4BF6">
        <w:t xml:space="preserve"> </w:t>
      </w:r>
      <w:proofErr w:type="spellStart"/>
      <w:r w:rsidRPr="004B4BF6">
        <w:t>mejorando</w:t>
      </w:r>
      <w:proofErr w:type="spellEnd"/>
      <w:r w:rsidRPr="004B4BF6">
        <w:t>.</w:t>
      </w:r>
    </w:p>
    <w:p w14:paraId="24BF367A" w14:textId="77777777" w:rsidR="00406574" w:rsidRPr="004B4BF6" w:rsidRDefault="00406574" w:rsidP="00406574">
      <w:pPr>
        <w:rPr>
          <w:sz w:val="12"/>
          <w:szCs w:val="12"/>
        </w:rPr>
      </w:pPr>
    </w:p>
    <w:p w14:paraId="5699B49F" w14:textId="77777777" w:rsidR="00406574" w:rsidRPr="004B4BF6" w:rsidRDefault="00406574" w:rsidP="00406574">
      <w:r w:rsidRPr="004B4BF6">
        <w:t xml:space="preserve">La </w:t>
      </w:r>
      <w:proofErr w:type="spellStart"/>
      <w:r w:rsidRPr="004B4BF6">
        <w:t>primera</w:t>
      </w:r>
      <w:proofErr w:type="spellEnd"/>
      <w:r w:rsidRPr="004B4BF6">
        <w:t xml:space="preserve"> columna indica </w:t>
      </w:r>
      <w:proofErr w:type="spellStart"/>
      <w:r w:rsidRPr="004B4BF6">
        <w:t>el</w:t>
      </w:r>
      <w:proofErr w:type="spellEnd"/>
      <w:r w:rsidRPr="004B4BF6">
        <w:t xml:space="preserve"> </w:t>
      </w:r>
      <w:proofErr w:type="spellStart"/>
      <w:r w:rsidRPr="004B4BF6">
        <w:t>desempeño</w:t>
      </w:r>
      <w:proofErr w:type="spellEnd"/>
      <w:r w:rsidRPr="004B4BF6">
        <w:t xml:space="preserve"> de RCRC </w:t>
      </w:r>
      <w:proofErr w:type="spellStart"/>
      <w:r w:rsidRPr="004B4BF6">
        <w:t>durante</w:t>
      </w:r>
      <w:proofErr w:type="spellEnd"/>
      <w:r w:rsidRPr="004B4BF6">
        <w:t xml:space="preserve"> </w:t>
      </w:r>
      <w:proofErr w:type="spellStart"/>
      <w:r w:rsidRPr="004B4BF6">
        <w:t>el</w:t>
      </w:r>
      <w:proofErr w:type="spellEnd"/>
      <w:r w:rsidRPr="004B4BF6">
        <w:t xml:space="preserve"> </w:t>
      </w:r>
      <w:proofErr w:type="spellStart"/>
      <w:r w:rsidRPr="004B4BF6">
        <w:t>último</w:t>
      </w:r>
      <w:proofErr w:type="spellEnd"/>
      <w:r w:rsidRPr="004B4BF6">
        <w:t xml:space="preserve"> </w:t>
      </w:r>
      <w:proofErr w:type="spellStart"/>
      <w:r w:rsidRPr="004B4BF6">
        <w:t>período</w:t>
      </w:r>
      <w:proofErr w:type="spellEnd"/>
      <w:r w:rsidRPr="004B4BF6">
        <w:t xml:space="preserve"> de </w:t>
      </w:r>
      <w:proofErr w:type="spellStart"/>
      <w:r w:rsidRPr="004B4BF6">
        <w:t>informe</w:t>
      </w:r>
      <w:proofErr w:type="spellEnd"/>
      <w:r w:rsidRPr="004B4BF6">
        <w:t xml:space="preserve">, y la </w:t>
      </w:r>
      <w:proofErr w:type="spellStart"/>
      <w:r w:rsidRPr="004B4BF6">
        <w:t>segunda</w:t>
      </w:r>
      <w:proofErr w:type="spellEnd"/>
      <w:r w:rsidRPr="004B4BF6">
        <w:t xml:space="preserve"> columna </w:t>
      </w:r>
      <w:proofErr w:type="spellStart"/>
      <w:r w:rsidRPr="004B4BF6">
        <w:t>muestra</w:t>
      </w:r>
      <w:proofErr w:type="spellEnd"/>
      <w:r w:rsidRPr="004B4BF6">
        <w:t xml:space="preserve"> </w:t>
      </w:r>
      <w:proofErr w:type="spellStart"/>
      <w:r w:rsidRPr="004B4BF6">
        <w:t>su</w:t>
      </w:r>
      <w:proofErr w:type="spellEnd"/>
      <w:r w:rsidRPr="004B4BF6">
        <w:t xml:space="preserve"> </w:t>
      </w:r>
      <w:proofErr w:type="spellStart"/>
      <w:r w:rsidRPr="004B4BF6">
        <w:t>desempeño</w:t>
      </w:r>
      <w:proofErr w:type="spellEnd"/>
      <w:r w:rsidRPr="004B4BF6">
        <w:t xml:space="preserve"> al final del </w:t>
      </w:r>
      <w:proofErr w:type="spellStart"/>
      <w:r w:rsidRPr="004B4BF6">
        <w:t>año</w:t>
      </w:r>
      <w:proofErr w:type="spellEnd"/>
      <w:r w:rsidRPr="004B4BF6">
        <w:t xml:space="preserve"> fiscal 2024.</w:t>
      </w:r>
    </w:p>
    <w:p w14:paraId="61B30A7B" w14:textId="77777777" w:rsidR="00406574" w:rsidRPr="004B4BF6" w:rsidRDefault="00406574" w:rsidP="00406574">
      <w:pPr>
        <w:rPr>
          <w:sz w:val="12"/>
          <w:szCs w:val="12"/>
        </w:rPr>
      </w:pPr>
    </w:p>
    <w:p w14:paraId="223FD361" w14:textId="2CA5FEE8" w:rsidR="005A45D3" w:rsidRPr="004B4BF6" w:rsidRDefault="00406574" w:rsidP="00406574">
      <w:r w:rsidRPr="004B4BF6">
        <w:t xml:space="preserve">Para </w:t>
      </w:r>
      <w:proofErr w:type="spellStart"/>
      <w:r w:rsidRPr="004B4BF6">
        <w:t>comparar</w:t>
      </w:r>
      <w:proofErr w:type="spellEnd"/>
      <w:r w:rsidRPr="004B4BF6">
        <w:t xml:space="preserve"> </w:t>
      </w:r>
      <w:proofErr w:type="spellStart"/>
      <w:r w:rsidRPr="004B4BF6">
        <w:t>el</w:t>
      </w:r>
      <w:proofErr w:type="spellEnd"/>
      <w:r w:rsidRPr="004B4BF6">
        <w:t xml:space="preserve"> </w:t>
      </w:r>
      <w:proofErr w:type="spellStart"/>
      <w:r w:rsidRPr="004B4BF6">
        <w:t>desempeño</w:t>
      </w:r>
      <w:proofErr w:type="spellEnd"/>
      <w:r w:rsidRPr="004B4BF6">
        <w:t xml:space="preserve"> de RCRC con </w:t>
      </w:r>
      <w:proofErr w:type="spellStart"/>
      <w:r w:rsidRPr="004B4BF6">
        <w:t>el</w:t>
      </w:r>
      <w:proofErr w:type="spellEnd"/>
      <w:r w:rsidRPr="004B4BF6">
        <w:t xml:space="preserve"> de </w:t>
      </w:r>
      <w:proofErr w:type="spellStart"/>
      <w:r w:rsidRPr="004B4BF6">
        <w:t>los</w:t>
      </w:r>
      <w:proofErr w:type="spellEnd"/>
      <w:r w:rsidRPr="004B4BF6">
        <w:t xml:space="preserve"> </w:t>
      </w:r>
      <w:proofErr w:type="spellStart"/>
      <w:r w:rsidRPr="004B4BF6">
        <w:t>demás</w:t>
      </w:r>
      <w:proofErr w:type="spellEnd"/>
      <w:r w:rsidRPr="004B4BF6">
        <w:t xml:space="preserve"> </w:t>
      </w:r>
      <w:proofErr w:type="spellStart"/>
      <w:r w:rsidRPr="004B4BF6">
        <w:t>centros</w:t>
      </w:r>
      <w:proofErr w:type="spellEnd"/>
      <w:r w:rsidRPr="004B4BF6">
        <w:t xml:space="preserve"> </w:t>
      </w:r>
      <w:proofErr w:type="spellStart"/>
      <w:r w:rsidRPr="004B4BF6">
        <w:t>regionales</w:t>
      </w:r>
      <w:proofErr w:type="spellEnd"/>
      <w:r w:rsidRPr="004B4BF6">
        <w:t xml:space="preserve"> del </w:t>
      </w:r>
      <w:proofErr w:type="spellStart"/>
      <w:r w:rsidRPr="004B4BF6">
        <w:t>estado</w:t>
      </w:r>
      <w:proofErr w:type="spellEnd"/>
      <w:r w:rsidRPr="004B4BF6">
        <w:t xml:space="preserve">, compare las </w:t>
      </w:r>
      <w:proofErr w:type="spellStart"/>
      <w:r w:rsidRPr="004B4BF6">
        <w:t>cifras</w:t>
      </w:r>
      <w:proofErr w:type="spellEnd"/>
      <w:r w:rsidRPr="004B4BF6">
        <w:t xml:space="preserve"> con </w:t>
      </w:r>
      <w:proofErr w:type="spellStart"/>
      <w:r w:rsidRPr="004B4BF6">
        <w:t>los</w:t>
      </w:r>
      <w:proofErr w:type="spellEnd"/>
      <w:r w:rsidRPr="004B4BF6">
        <w:t xml:space="preserve"> </w:t>
      </w:r>
      <w:proofErr w:type="spellStart"/>
      <w:r w:rsidRPr="004B4BF6">
        <w:t>promedios</w:t>
      </w:r>
      <w:proofErr w:type="spellEnd"/>
      <w:r w:rsidRPr="004B4BF6">
        <w:t xml:space="preserve"> </w:t>
      </w:r>
      <w:proofErr w:type="spellStart"/>
      <w:r w:rsidRPr="004B4BF6">
        <w:t>estatales</w:t>
      </w:r>
      <w:proofErr w:type="spellEnd"/>
      <w:r w:rsidRPr="004B4BF6">
        <w:t xml:space="preserve"> (</w:t>
      </w:r>
      <w:proofErr w:type="spellStart"/>
      <w:r w:rsidRPr="004B4BF6">
        <w:t>en</w:t>
      </w:r>
      <w:proofErr w:type="spellEnd"/>
      <w:r w:rsidRPr="004B4BF6">
        <w:t xml:space="preserve"> las columnas </w:t>
      </w:r>
      <w:proofErr w:type="spellStart"/>
      <w:r w:rsidRPr="004B4BF6">
        <w:t>sombreadas</w:t>
      </w:r>
      <w:proofErr w:type="spellEnd"/>
      <w:r w:rsidRPr="004B4BF6">
        <w:t>).</w:t>
      </w:r>
    </w:p>
    <w:tbl>
      <w:tblPr>
        <w:tblW w:w="9504" w:type="dxa"/>
        <w:tblInd w:w="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5"/>
        <w:gridCol w:w="1047"/>
        <w:gridCol w:w="1047"/>
        <w:gridCol w:w="1047"/>
        <w:gridCol w:w="1048"/>
      </w:tblGrid>
      <w:tr w:rsidR="00C5272B" w:rsidRPr="004B4BF6" w14:paraId="203AAB28" w14:textId="77777777" w:rsidTr="00DA12B7">
        <w:trPr>
          <w:trHeight w:val="557"/>
        </w:trPr>
        <w:tc>
          <w:tcPr>
            <w:tcW w:w="5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9CF15B" w14:textId="17AA29D4" w:rsidR="00C5272B" w:rsidRPr="004B4BF6" w:rsidRDefault="00000088" w:rsidP="00C5272B">
            <w:pPr>
              <w:pStyle w:val="Heading3"/>
              <w:rPr>
                <w:b w:val="0"/>
                <w:sz w:val="20"/>
              </w:rPr>
            </w:pPr>
            <w:proofErr w:type="spellStart"/>
            <w:r w:rsidRPr="004B4BF6">
              <w:rPr>
                <w:sz w:val="22"/>
              </w:rPr>
              <w:t>Objetivos</w:t>
            </w:r>
            <w:proofErr w:type="spellEnd"/>
            <w:r w:rsidRPr="004B4BF6">
              <w:rPr>
                <w:sz w:val="22"/>
              </w:rPr>
              <w:t xml:space="preserve"> del Centro Regional</w:t>
            </w:r>
            <w:r w:rsidR="00C5272B" w:rsidRPr="004B4BF6">
              <w:rPr>
                <w:sz w:val="22"/>
              </w:rPr>
              <w:br/>
            </w:r>
            <w:r w:rsidR="00C5272B" w:rsidRPr="004B4BF6">
              <w:rPr>
                <w:b w:val="0"/>
                <w:sz w:val="20"/>
              </w:rPr>
              <w:t>(</w:t>
            </w:r>
            <w:proofErr w:type="spellStart"/>
            <w:r w:rsidRPr="004B4BF6">
              <w:rPr>
                <w:b w:val="0"/>
                <w:sz w:val="20"/>
              </w:rPr>
              <w:t>basado</w:t>
            </w:r>
            <w:proofErr w:type="spellEnd"/>
            <w:r w:rsidRPr="004B4BF6">
              <w:rPr>
                <w:b w:val="0"/>
                <w:sz w:val="20"/>
              </w:rPr>
              <w:t xml:space="preserve"> </w:t>
            </w:r>
            <w:proofErr w:type="spellStart"/>
            <w:r w:rsidRPr="004B4BF6">
              <w:rPr>
                <w:b w:val="0"/>
                <w:sz w:val="20"/>
              </w:rPr>
              <w:t>en</w:t>
            </w:r>
            <w:proofErr w:type="spellEnd"/>
            <w:r w:rsidRPr="004B4BF6">
              <w:rPr>
                <w:b w:val="0"/>
                <w:sz w:val="20"/>
              </w:rPr>
              <w:t xml:space="preserve"> la Ley Lanterman</w:t>
            </w:r>
            <w:r w:rsidR="00C5272B" w:rsidRPr="004B4BF6">
              <w:rPr>
                <w:b w:val="0"/>
                <w:sz w:val="20"/>
              </w:rPr>
              <w:t>)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E3DD9D" w14:textId="46AE69EC" w:rsidR="00C5272B" w:rsidRPr="004B4BF6" w:rsidRDefault="00000088" w:rsidP="00C5272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4B4BF6">
              <w:rPr>
                <w:b/>
                <w:sz w:val="18"/>
                <w:szCs w:val="18"/>
              </w:rPr>
              <w:t xml:space="preserve">Último </w:t>
            </w:r>
            <w:proofErr w:type="spellStart"/>
            <w:r w:rsidRPr="004B4BF6">
              <w:rPr>
                <w:b/>
                <w:sz w:val="18"/>
                <w:szCs w:val="18"/>
              </w:rPr>
              <w:t>período</w:t>
            </w:r>
            <w:proofErr w:type="spellEnd"/>
            <w:r w:rsidRPr="004B4BF6"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Pr="004B4BF6">
              <w:rPr>
                <w:b/>
                <w:sz w:val="18"/>
                <w:szCs w:val="18"/>
              </w:rPr>
              <w:t>presentación</w:t>
            </w:r>
            <w:proofErr w:type="spellEnd"/>
            <w:r w:rsidRPr="004B4BF6"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Pr="004B4BF6">
              <w:rPr>
                <w:b/>
                <w:sz w:val="18"/>
                <w:szCs w:val="18"/>
              </w:rPr>
              <w:t>informes</w:t>
            </w:r>
            <w:proofErr w:type="spellEnd"/>
            <w:r w:rsidRPr="004B4BF6">
              <w:rPr>
                <w:b/>
                <w:sz w:val="18"/>
                <w:szCs w:val="18"/>
              </w:rPr>
              <w:t xml:space="preserve"> </w:t>
            </w:r>
            <w:r w:rsidR="00C5272B" w:rsidRPr="004B4BF6">
              <w:rPr>
                <w:bCs/>
                <w:sz w:val="18"/>
                <w:szCs w:val="18"/>
              </w:rPr>
              <w:t>(</w:t>
            </w:r>
            <w:proofErr w:type="spellStart"/>
            <w:r w:rsidR="001B0D27" w:rsidRPr="004B4BF6">
              <w:rPr>
                <w:bCs/>
                <w:sz w:val="18"/>
                <w:szCs w:val="18"/>
              </w:rPr>
              <w:t>Diciembre</w:t>
            </w:r>
            <w:proofErr w:type="spellEnd"/>
            <w:r w:rsidR="001B0D27" w:rsidRPr="004B4BF6">
              <w:rPr>
                <w:bCs/>
                <w:sz w:val="18"/>
                <w:szCs w:val="18"/>
              </w:rPr>
              <w:t xml:space="preserve"> </w:t>
            </w:r>
            <w:r w:rsidR="00C5272B" w:rsidRPr="004B4BF6">
              <w:rPr>
                <w:bCs/>
                <w:sz w:val="18"/>
                <w:szCs w:val="18"/>
              </w:rPr>
              <w:t>2022)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2CA0EC" w14:textId="4C27DAC0" w:rsidR="00C5272B" w:rsidRPr="004B4BF6" w:rsidRDefault="001B0D27" w:rsidP="00C5272B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 w:rsidRPr="004B4BF6">
              <w:rPr>
                <w:b/>
                <w:sz w:val="20"/>
                <w:szCs w:val="18"/>
              </w:rPr>
              <w:t>Período</w:t>
            </w:r>
            <w:proofErr w:type="spellEnd"/>
            <w:r w:rsidRPr="004B4BF6">
              <w:rPr>
                <w:b/>
                <w:sz w:val="20"/>
                <w:szCs w:val="18"/>
              </w:rPr>
              <w:t xml:space="preserve"> de </w:t>
            </w:r>
            <w:proofErr w:type="spellStart"/>
            <w:r w:rsidRPr="004B4BF6">
              <w:rPr>
                <w:b/>
                <w:sz w:val="20"/>
                <w:szCs w:val="18"/>
              </w:rPr>
              <w:t>informe</w:t>
            </w:r>
            <w:proofErr w:type="spellEnd"/>
            <w:r w:rsidRPr="004B4BF6">
              <w:rPr>
                <w:b/>
                <w:sz w:val="20"/>
                <w:szCs w:val="18"/>
              </w:rPr>
              <w:t xml:space="preserve"> actual</w:t>
            </w:r>
            <w:r w:rsidR="00C5272B" w:rsidRPr="004B4BF6">
              <w:rPr>
                <w:b/>
                <w:sz w:val="20"/>
                <w:szCs w:val="18"/>
              </w:rPr>
              <w:t xml:space="preserve"> </w:t>
            </w:r>
          </w:p>
          <w:p w14:paraId="70B9BAA8" w14:textId="14D19EB3" w:rsidR="00C5272B" w:rsidRPr="004B4BF6" w:rsidRDefault="00C5272B" w:rsidP="00C5272B">
            <w:pPr>
              <w:pStyle w:val="Heading3"/>
              <w:rPr>
                <w:rFonts w:eastAsia="Arial Unicode MS"/>
                <w:sz w:val="22"/>
              </w:rPr>
            </w:pPr>
            <w:r w:rsidRPr="004B4BF6">
              <w:rPr>
                <w:b w:val="0"/>
                <w:sz w:val="20"/>
                <w:szCs w:val="18"/>
              </w:rPr>
              <w:t>(</w:t>
            </w:r>
            <w:r w:rsidR="00063E23" w:rsidRPr="004B4BF6">
              <w:rPr>
                <w:b w:val="0"/>
                <w:sz w:val="20"/>
                <w:szCs w:val="18"/>
              </w:rPr>
              <w:t>Junio</w:t>
            </w:r>
            <w:r w:rsidR="00063E23" w:rsidRPr="004B4BF6">
              <w:rPr>
                <w:b w:val="0"/>
                <w:sz w:val="20"/>
                <w:szCs w:val="18"/>
              </w:rPr>
              <w:t xml:space="preserve"> </w:t>
            </w:r>
            <w:r w:rsidRPr="004B4BF6">
              <w:rPr>
                <w:b w:val="0"/>
                <w:sz w:val="20"/>
                <w:szCs w:val="18"/>
              </w:rPr>
              <w:t>2024)</w:t>
            </w:r>
          </w:p>
        </w:tc>
      </w:tr>
      <w:tr w:rsidR="005A45D3" w:rsidRPr="004B4BF6" w14:paraId="140FF883" w14:textId="77777777" w:rsidTr="00DA12B7">
        <w:trPr>
          <w:trHeight w:val="557"/>
        </w:trPr>
        <w:tc>
          <w:tcPr>
            <w:tcW w:w="5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C4D535" w14:textId="77777777" w:rsidR="005A45D3" w:rsidRPr="004B4BF6" w:rsidRDefault="005A45D3" w:rsidP="00DA12B7">
            <w:pPr>
              <w:rPr>
                <w:rFonts w:eastAsia="Arial Unicode MS"/>
                <w:sz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340427" w14:textId="06E787A1" w:rsidR="005A45D3" w:rsidRPr="004B4BF6" w:rsidRDefault="00A51B31" w:rsidP="00DA12B7">
            <w:pPr>
              <w:jc w:val="center"/>
              <w:rPr>
                <w:rFonts w:eastAsia="Arial Unicode MS"/>
                <w:color w:val="000000"/>
                <w:sz w:val="20"/>
              </w:rPr>
            </w:pPr>
            <w:proofErr w:type="spellStart"/>
            <w:r w:rsidRPr="004B4BF6">
              <w:rPr>
                <w:rFonts w:eastAsia="Arial Unicode MS"/>
                <w:color w:val="000000"/>
                <w:sz w:val="20"/>
              </w:rPr>
              <w:t>Promedio</w:t>
            </w:r>
            <w:proofErr w:type="spellEnd"/>
            <w:r w:rsidRPr="004B4BF6">
              <w:rPr>
                <w:rFonts w:eastAsia="Arial Unicode MS"/>
                <w:color w:val="000000"/>
                <w:sz w:val="20"/>
              </w:rPr>
              <w:t xml:space="preserve"> </w:t>
            </w:r>
            <w:proofErr w:type="spellStart"/>
            <w:r w:rsidRPr="004B4BF6">
              <w:rPr>
                <w:rFonts w:eastAsia="Arial Unicode MS"/>
                <w:color w:val="000000"/>
                <w:sz w:val="20"/>
              </w:rPr>
              <w:t>estatal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904B52" w14:textId="033BCC9B" w:rsidR="005A45D3" w:rsidRPr="004B4BF6" w:rsidRDefault="00953CF1" w:rsidP="00DA12B7">
            <w:pPr>
              <w:jc w:val="center"/>
              <w:rPr>
                <w:rFonts w:eastAsia="Arial Unicode MS"/>
                <w:color w:val="000000"/>
                <w:sz w:val="20"/>
              </w:rPr>
            </w:pPr>
            <w:r w:rsidRPr="004B4BF6">
              <w:rPr>
                <w:rFonts w:eastAsia="Arial Unicode MS"/>
                <w:color w:val="000000"/>
                <w:sz w:val="20"/>
              </w:rPr>
              <w:t>RCRC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A66C12" w14:textId="5ECFD3AB" w:rsidR="005A45D3" w:rsidRPr="004B4BF6" w:rsidRDefault="00A51B31" w:rsidP="00DA12B7">
            <w:pPr>
              <w:jc w:val="center"/>
              <w:rPr>
                <w:rFonts w:eastAsia="Arial Unicode MS"/>
                <w:color w:val="000000"/>
                <w:sz w:val="20"/>
              </w:rPr>
            </w:pPr>
            <w:proofErr w:type="spellStart"/>
            <w:r w:rsidRPr="004B4BF6">
              <w:rPr>
                <w:rFonts w:eastAsia="Arial Unicode MS"/>
                <w:color w:val="000000"/>
                <w:sz w:val="20"/>
              </w:rPr>
              <w:t>Promedio</w:t>
            </w:r>
            <w:proofErr w:type="spellEnd"/>
            <w:r w:rsidRPr="004B4BF6">
              <w:rPr>
                <w:rFonts w:eastAsia="Arial Unicode MS"/>
                <w:color w:val="000000"/>
                <w:sz w:val="20"/>
              </w:rPr>
              <w:t xml:space="preserve"> </w:t>
            </w:r>
            <w:proofErr w:type="spellStart"/>
            <w:r w:rsidRPr="004B4BF6">
              <w:rPr>
                <w:rFonts w:eastAsia="Arial Unicode MS"/>
                <w:color w:val="000000"/>
                <w:sz w:val="20"/>
              </w:rPr>
              <w:t>estatal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BBDD" w14:textId="2F00E0B0" w:rsidR="005A45D3" w:rsidRPr="004B4BF6" w:rsidRDefault="00953CF1" w:rsidP="00DA12B7">
            <w:pPr>
              <w:jc w:val="center"/>
              <w:rPr>
                <w:rFonts w:eastAsia="Arial Unicode MS"/>
                <w:color w:val="000000"/>
                <w:sz w:val="20"/>
              </w:rPr>
            </w:pPr>
            <w:r w:rsidRPr="004B4BF6">
              <w:rPr>
                <w:rFonts w:eastAsia="Arial Unicode MS"/>
                <w:color w:val="000000"/>
                <w:sz w:val="20"/>
              </w:rPr>
              <w:t>RCRC</w:t>
            </w:r>
          </w:p>
        </w:tc>
      </w:tr>
      <w:tr w:rsidR="00D117E3" w:rsidRPr="004B4BF6" w14:paraId="2B98BE35" w14:textId="77777777" w:rsidTr="008B666A">
        <w:trPr>
          <w:trHeight w:val="24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BD6A4B" w14:textId="43F14C14" w:rsidR="00D117E3" w:rsidRPr="004B4BF6" w:rsidRDefault="00A4492A" w:rsidP="00D117E3">
            <w:pPr>
              <w:spacing w:before="40" w:after="40"/>
              <w:ind w:firstLine="12"/>
              <w:rPr>
                <w:sz w:val="20"/>
              </w:rPr>
            </w:pPr>
            <w:r w:rsidRPr="004B4BF6">
              <w:rPr>
                <w:sz w:val="20"/>
              </w:rPr>
              <w:t xml:space="preserve">Cada </w:t>
            </w:r>
            <w:proofErr w:type="spellStart"/>
            <w:r w:rsidRPr="004B4BF6">
              <w:rPr>
                <w:sz w:val="20"/>
              </w:rPr>
              <w:t>vez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menos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consumidores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viven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en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centros</w:t>
            </w:r>
            <w:proofErr w:type="spellEnd"/>
            <w:r w:rsidRPr="004B4BF6">
              <w:rPr>
                <w:sz w:val="20"/>
              </w:rPr>
              <w:t xml:space="preserve"> de </w:t>
            </w:r>
            <w:proofErr w:type="spellStart"/>
            <w:r w:rsidRPr="004B4BF6">
              <w:rPr>
                <w:sz w:val="20"/>
              </w:rPr>
              <w:t>desarrollo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A39BA2" w14:textId="663B8F0E" w:rsidR="00D117E3" w:rsidRPr="004B4BF6" w:rsidRDefault="00D117E3" w:rsidP="00D117E3">
            <w:pPr>
              <w:spacing w:before="40" w:after="40"/>
              <w:jc w:val="center"/>
              <w:rPr>
                <w:rFonts w:eastAsia="Arial Unicode MS"/>
                <w:sz w:val="19"/>
              </w:rPr>
            </w:pPr>
            <w:r w:rsidRPr="004B4BF6">
              <w:rPr>
                <w:rFonts w:eastAsia="Arial Unicode MS"/>
                <w:sz w:val="19"/>
              </w:rPr>
              <w:t>0.06%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966E45" w14:textId="15EBE6E7" w:rsidR="00D117E3" w:rsidRPr="004B4BF6" w:rsidRDefault="00D117E3" w:rsidP="00D117E3">
            <w:pPr>
              <w:jc w:val="center"/>
              <w:rPr>
                <w:color w:val="00B050"/>
                <w:sz w:val="20"/>
              </w:rPr>
            </w:pPr>
            <w:r w:rsidRPr="004B4BF6">
              <w:rPr>
                <w:color w:val="FF0000"/>
                <w:sz w:val="20"/>
              </w:rPr>
              <w:t>0.07%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110D6E" w14:textId="56719833" w:rsidR="00D117E3" w:rsidRPr="004B4BF6" w:rsidRDefault="00D117E3" w:rsidP="00D117E3">
            <w:pPr>
              <w:spacing w:before="40" w:after="40"/>
              <w:jc w:val="center"/>
              <w:rPr>
                <w:rFonts w:eastAsia="Arial Unicode MS"/>
                <w:sz w:val="19"/>
              </w:rPr>
            </w:pPr>
            <w:r w:rsidRPr="004B4BF6">
              <w:rPr>
                <w:rFonts w:eastAsia="Arial Unicode MS"/>
                <w:sz w:val="19"/>
              </w:rPr>
              <w:t>0.05%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D0FEC" w14:textId="7975FB0F" w:rsidR="00D117E3" w:rsidRPr="004B4BF6" w:rsidRDefault="00D117E3" w:rsidP="00D117E3">
            <w:pPr>
              <w:jc w:val="center"/>
              <w:rPr>
                <w:color w:val="00B050"/>
                <w:sz w:val="20"/>
              </w:rPr>
            </w:pPr>
            <w:r w:rsidRPr="004B4BF6">
              <w:rPr>
                <w:color w:val="00B050"/>
                <w:sz w:val="20"/>
              </w:rPr>
              <w:t>0.06%</w:t>
            </w:r>
          </w:p>
        </w:tc>
      </w:tr>
      <w:tr w:rsidR="00D117E3" w:rsidRPr="004B4BF6" w14:paraId="7A550BF9" w14:textId="77777777" w:rsidTr="008B666A">
        <w:trPr>
          <w:trHeight w:val="24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C5B945" w14:textId="79BD0D63" w:rsidR="00D117E3" w:rsidRPr="004B4BF6" w:rsidRDefault="00A4492A" w:rsidP="00D117E3">
            <w:pPr>
              <w:tabs>
                <w:tab w:val="left" w:pos="824"/>
              </w:tabs>
              <w:spacing w:before="40" w:after="40"/>
              <w:ind w:firstLine="12"/>
              <w:rPr>
                <w:sz w:val="20"/>
              </w:rPr>
            </w:pPr>
            <w:r w:rsidRPr="004B4BF6">
              <w:rPr>
                <w:sz w:val="20"/>
              </w:rPr>
              <w:t xml:space="preserve">Más </w:t>
            </w:r>
            <w:proofErr w:type="spellStart"/>
            <w:r w:rsidRPr="004B4BF6">
              <w:rPr>
                <w:sz w:val="20"/>
              </w:rPr>
              <w:t>niños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viven</w:t>
            </w:r>
            <w:proofErr w:type="spellEnd"/>
            <w:r w:rsidRPr="004B4BF6">
              <w:rPr>
                <w:sz w:val="20"/>
              </w:rPr>
              <w:t xml:space="preserve"> con sus </w:t>
            </w:r>
            <w:proofErr w:type="spellStart"/>
            <w:r w:rsidRPr="004B4BF6">
              <w:rPr>
                <w:sz w:val="20"/>
              </w:rPr>
              <w:t>familias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614084" w14:textId="1605E517" w:rsidR="00D117E3" w:rsidRPr="004B4BF6" w:rsidRDefault="00D117E3" w:rsidP="00D117E3">
            <w:pPr>
              <w:jc w:val="center"/>
              <w:rPr>
                <w:bCs/>
                <w:sz w:val="20"/>
              </w:rPr>
            </w:pPr>
            <w:r w:rsidRPr="004B4BF6">
              <w:rPr>
                <w:bCs/>
                <w:sz w:val="20"/>
              </w:rPr>
              <w:t>99.61%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F4E77D" w14:textId="7B326D88" w:rsidR="00D117E3" w:rsidRPr="004B4BF6" w:rsidRDefault="00D117E3" w:rsidP="00D117E3">
            <w:pPr>
              <w:jc w:val="center"/>
              <w:rPr>
                <w:color w:val="00B050"/>
                <w:sz w:val="20"/>
              </w:rPr>
            </w:pPr>
            <w:r w:rsidRPr="004B4BF6">
              <w:rPr>
                <w:color w:val="00B050"/>
                <w:sz w:val="20"/>
              </w:rPr>
              <w:t>99.50%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617097" w14:textId="5EE8B996" w:rsidR="00D117E3" w:rsidRPr="004B4BF6" w:rsidRDefault="00D117E3" w:rsidP="00D117E3">
            <w:pPr>
              <w:jc w:val="center"/>
              <w:rPr>
                <w:bCs/>
                <w:sz w:val="20"/>
              </w:rPr>
            </w:pPr>
            <w:r w:rsidRPr="004B4BF6">
              <w:rPr>
                <w:bCs/>
                <w:sz w:val="20"/>
              </w:rPr>
              <w:t>99.69%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923F4" w14:textId="35C47D8A" w:rsidR="00D117E3" w:rsidRPr="004B4BF6" w:rsidRDefault="00D117E3" w:rsidP="00D117E3">
            <w:pPr>
              <w:jc w:val="center"/>
              <w:rPr>
                <w:color w:val="00B050"/>
                <w:sz w:val="20"/>
              </w:rPr>
            </w:pPr>
            <w:r w:rsidRPr="004B4BF6">
              <w:rPr>
                <w:color w:val="FF0000"/>
                <w:sz w:val="20"/>
              </w:rPr>
              <w:t>99.49%</w:t>
            </w:r>
          </w:p>
        </w:tc>
      </w:tr>
      <w:tr w:rsidR="00D117E3" w:rsidRPr="004B4BF6" w14:paraId="19287C15" w14:textId="77777777" w:rsidTr="008B666A">
        <w:trPr>
          <w:trHeight w:val="24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B94279" w14:textId="4B46E49C" w:rsidR="00D117E3" w:rsidRPr="004B4BF6" w:rsidRDefault="00A4492A" w:rsidP="00D117E3">
            <w:pPr>
              <w:spacing w:before="40" w:after="40"/>
              <w:rPr>
                <w:sz w:val="20"/>
              </w:rPr>
            </w:pPr>
            <w:r w:rsidRPr="004B4BF6">
              <w:rPr>
                <w:sz w:val="20"/>
              </w:rPr>
              <w:t xml:space="preserve">Más </w:t>
            </w:r>
            <w:proofErr w:type="spellStart"/>
            <w:r w:rsidRPr="004B4BF6">
              <w:rPr>
                <w:sz w:val="20"/>
              </w:rPr>
              <w:t>adultos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viven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en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entornos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domésticos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37EEE6" w14:textId="58A0F3DD" w:rsidR="00D117E3" w:rsidRPr="004B4BF6" w:rsidRDefault="00D117E3" w:rsidP="00D117E3">
            <w:pPr>
              <w:jc w:val="center"/>
              <w:rPr>
                <w:bCs/>
                <w:sz w:val="20"/>
              </w:rPr>
            </w:pPr>
            <w:r w:rsidRPr="004B4BF6">
              <w:rPr>
                <w:bCs/>
                <w:sz w:val="20"/>
              </w:rPr>
              <w:t>83.01%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D4F0AD" w14:textId="31B8500F" w:rsidR="00D117E3" w:rsidRPr="004B4BF6" w:rsidRDefault="00D117E3" w:rsidP="00D117E3">
            <w:pPr>
              <w:jc w:val="center"/>
              <w:rPr>
                <w:color w:val="00B050"/>
                <w:sz w:val="20"/>
              </w:rPr>
            </w:pPr>
            <w:r w:rsidRPr="004B4BF6">
              <w:rPr>
                <w:color w:val="00B050"/>
                <w:sz w:val="20"/>
              </w:rPr>
              <w:t>93.01%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221841" w14:textId="2124A043" w:rsidR="00D117E3" w:rsidRPr="004B4BF6" w:rsidRDefault="00D117E3" w:rsidP="00D117E3">
            <w:pPr>
              <w:jc w:val="center"/>
              <w:rPr>
                <w:bCs/>
                <w:sz w:val="20"/>
              </w:rPr>
            </w:pPr>
            <w:r w:rsidRPr="004B4BF6">
              <w:rPr>
                <w:bCs/>
                <w:sz w:val="20"/>
              </w:rPr>
              <w:t>83.86%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955AB" w14:textId="3DC030FF" w:rsidR="00D117E3" w:rsidRPr="004B4BF6" w:rsidRDefault="004F53AD" w:rsidP="00D117E3">
            <w:pPr>
              <w:jc w:val="center"/>
              <w:rPr>
                <w:color w:val="00B050"/>
                <w:sz w:val="20"/>
              </w:rPr>
            </w:pPr>
            <w:r w:rsidRPr="004B4BF6">
              <w:rPr>
                <w:color w:val="00B050"/>
                <w:sz w:val="20"/>
              </w:rPr>
              <w:t>93.27%</w:t>
            </w:r>
          </w:p>
        </w:tc>
      </w:tr>
      <w:tr w:rsidR="00D117E3" w:rsidRPr="004B4BF6" w14:paraId="6CFD1B34" w14:textId="77777777" w:rsidTr="008B666A">
        <w:trPr>
          <w:trHeight w:val="24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2CE7F4" w14:textId="241D78D1" w:rsidR="00D117E3" w:rsidRPr="004B4BF6" w:rsidRDefault="004B4BF6" w:rsidP="00D117E3">
            <w:pPr>
              <w:spacing w:before="40" w:after="40"/>
              <w:ind w:firstLine="12"/>
              <w:rPr>
                <w:sz w:val="20"/>
              </w:rPr>
            </w:pPr>
            <w:r w:rsidRPr="004B4BF6">
              <w:rPr>
                <w:sz w:val="20"/>
              </w:rPr>
              <w:t xml:space="preserve">Cada </w:t>
            </w:r>
            <w:proofErr w:type="spellStart"/>
            <w:r w:rsidRPr="004B4BF6">
              <w:rPr>
                <w:sz w:val="20"/>
              </w:rPr>
              <w:t>vez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menos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niños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viven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en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instalaciones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grandes</w:t>
            </w:r>
            <w:proofErr w:type="spellEnd"/>
            <w:r w:rsidRPr="004B4BF6">
              <w:rPr>
                <w:sz w:val="20"/>
              </w:rPr>
              <w:t xml:space="preserve"> (con </w:t>
            </w:r>
            <w:proofErr w:type="spellStart"/>
            <w:r w:rsidRPr="004B4BF6">
              <w:rPr>
                <w:sz w:val="20"/>
              </w:rPr>
              <w:t>más</w:t>
            </w:r>
            <w:proofErr w:type="spellEnd"/>
            <w:r w:rsidRPr="004B4BF6">
              <w:rPr>
                <w:sz w:val="20"/>
              </w:rPr>
              <w:t xml:space="preserve"> de 6 personas)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CB4990" w14:textId="06E42313" w:rsidR="00D117E3" w:rsidRPr="004B4BF6" w:rsidRDefault="00D117E3" w:rsidP="00D117E3">
            <w:pPr>
              <w:jc w:val="center"/>
              <w:rPr>
                <w:bCs/>
                <w:sz w:val="20"/>
              </w:rPr>
            </w:pPr>
            <w:r w:rsidRPr="004B4BF6">
              <w:rPr>
                <w:bCs/>
                <w:sz w:val="20"/>
              </w:rPr>
              <w:t>0.03%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D215EA" w14:textId="79223849" w:rsidR="00D117E3" w:rsidRPr="004B4BF6" w:rsidRDefault="00D117E3" w:rsidP="00D117E3">
            <w:pPr>
              <w:jc w:val="center"/>
              <w:rPr>
                <w:color w:val="00B050"/>
                <w:sz w:val="20"/>
              </w:rPr>
            </w:pPr>
            <w:r w:rsidRPr="004B4BF6">
              <w:rPr>
                <w:color w:val="00B050"/>
                <w:sz w:val="20"/>
              </w:rPr>
              <w:t>0.05%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9FB4E8" w14:textId="1524EBFB" w:rsidR="00D117E3" w:rsidRPr="004B4BF6" w:rsidRDefault="00D117E3" w:rsidP="00D117E3">
            <w:pPr>
              <w:jc w:val="center"/>
              <w:rPr>
                <w:bCs/>
                <w:sz w:val="20"/>
              </w:rPr>
            </w:pPr>
            <w:r w:rsidRPr="004B4BF6">
              <w:rPr>
                <w:bCs/>
                <w:sz w:val="20"/>
              </w:rPr>
              <w:t>0.02%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C0EB6" w14:textId="7723BBD2" w:rsidR="00D117E3" w:rsidRPr="004B4BF6" w:rsidRDefault="00C03E61" w:rsidP="00D117E3">
            <w:pPr>
              <w:jc w:val="center"/>
              <w:rPr>
                <w:color w:val="00B050"/>
                <w:sz w:val="20"/>
              </w:rPr>
            </w:pPr>
            <w:r w:rsidRPr="004B4BF6">
              <w:rPr>
                <w:color w:val="00B050"/>
                <w:sz w:val="20"/>
              </w:rPr>
              <w:t>0.00%</w:t>
            </w:r>
          </w:p>
        </w:tc>
      </w:tr>
      <w:tr w:rsidR="00D117E3" w:rsidRPr="004B4BF6" w14:paraId="335E3D66" w14:textId="77777777" w:rsidTr="008B666A">
        <w:trPr>
          <w:trHeight w:val="24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0997D8" w14:textId="05A09B57" w:rsidR="00D117E3" w:rsidRPr="004B4BF6" w:rsidRDefault="004B4BF6" w:rsidP="00D117E3">
            <w:pPr>
              <w:spacing w:before="40" w:after="40"/>
              <w:ind w:firstLine="12"/>
              <w:rPr>
                <w:sz w:val="20"/>
              </w:rPr>
            </w:pPr>
            <w:r w:rsidRPr="004B4BF6">
              <w:rPr>
                <w:sz w:val="20"/>
              </w:rPr>
              <w:t xml:space="preserve">Cada </w:t>
            </w:r>
            <w:proofErr w:type="spellStart"/>
            <w:r w:rsidRPr="004B4BF6">
              <w:rPr>
                <w:sz w:val="20"/>
              </w:rPr>
              <w:t>vez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menos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adultos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viven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en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instalaciones</w:t>
            </w:r>
            <w:proofErr w:type="spellEnd"/>
            <w:r w:rsidRPr="004B4BF6">
              <w:rPr>
                <w:sz w:val="20"/>
              </w:rPr>
              <w:t xml:space="preserve"> </w:t>
            </w:r>
            <w:proofErr w:type="spellStart"/>
            <w:r w:rsidRPr="004B4BF6">
              <w:rPr>
                <w:sz w:val="20"/>
              </w:rPr>
              <w:t>grandes</w:t>
            </w:r>
            <w:proofErr w:type="spellEnd"/>
            <w:r w:rsidRPr="004B4BF6">
              <w:rPr>
                <w:sz w:val="20"/>
              </w:rPr>
              <w:t xml:space="preserve"> (con </w:t>
            </w:r>
            <w:proofErr w:type="spellStart"/>
            <w:r w:rsidRPr="004B4BF6">
              <w:rPr>
                <w:sz w:val="20"/>
              </w:rPr>
              <w:t>más</w:t>
            </w:r>
            <w:proofErr w:type="spellEnd"/>
            <w:r w:rsidRPr="004B4BF6">
              <w:rPr>
                <w:sz w:val="20"/>
              </w:rPr>
              <w:t xml:space="preserve"> de 6 personas)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132059" w14:textId="30D6450D" w:rsidR="00D117E3" w:rsidRPr="004B4BF6" w:rsidRDefault="00D117E3" w:rsidP="00D117E3">
            <w:pPr>
              <w:jc w:val="center"/>
              <w:rPr>
                <w:bCs/>
                <w:sz w:val="20"/>
              </w:rPr>
            </w:pPr>
            <w:r w:rsidRPr="004B4BF6">
              <w:rPr>
                <w:bCs/>
                <w:sz w:val="20"/>
              </w:rPr>
              <w:t>1.67%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CCB8DF" w14:textId="2723D95E" w:rsidR="00D117E3" w:rsidRPr="004B4BF6" w:rsidRDefault="00D117E3" w:rsidP="00D117E3">
            <w:pPr>
              <w:jc w:val="center"/>
              <w:rPr>
                <w:color w:val="00B050"/>
                <w:sz w:val="20"/>
              </w:rPr>
            </w:pPr>
            <w:r w:rsidRPr="004B4BF6">
              <w:rPr>
                <w:color w:val="00B050"/>
                <w:sz w:val="20"/>
              </w:rPr>
              <w:t>0.94%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DD01E0" w14:textId="447DB428" w:rsidR="00D117E3" w:rsidRPr="004B4BF6" w:rsidRDefault="00D117E3" w:rsidP="00D117E3">
            <w:pPr>
              <w:jc w:val="center"/>
              <w:rPr>
                <w:bCs/>
                <w:sz w:val="20"/>
              </w:rPr>
            </w:pPr>
            <w:r w:rsidRPr="004B4BF6">
              <w:rPr>
                <w:bCs/>
                <w:sz w:val="20"/>
              </w:rPr>
              <w:t>1.46%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DD76D" w14:textId="696C6457" w:rsidR="00D117E3" w:rsidRPr="004B4BF6" w:rsidRDefault="00C03E61" w:rsidP="00D117E3">
            <w:pPr>
              <w:jc w:val="center"/>
              <w:rPr>
                <w:color w:val="00B050"/>
                <w:sz w:val="20"/>
              </w:rPr>
            </w:pPr>
            <w:r w:rsidRPr="004B4BF6">
              <w:rPr>
                <w:color w:val="00B050"/>
                <w:sz w:val="20"/>
              </w:rPr>
              <w:t>0.99%</w:t>
            </w:r>
          </w:p>
        </w:tc>
      </w:tr>
    </w:tbl>
    <w:p w14:paraId="416652DD" w14:textId="30FA8DD4" w:rsidR="005119C7" w:rsidRPr="004B4BF6" w:rsidRDefault="004B4BF6">
      <w:pPr>
        <w:rPr>
          <w:sz w:val="18"/>
          <w:szCs w:val="18"/>
        </w:rPr>
      </w:pPr>
      <w:proofErr w:type="spellStart"/>
      <w:r w:rsidRPr="004B4BF6">
        <w:rPr>
          <w:sz w:val="18"/>
          <w:szCs w:val="18"/>
        </w:rPr>
        <w:t>Notas</w:t>
      </w:r>
      <w:proofErr w:type="spellEnd"/>
      <w:r w:rsidRPr="004B4BF6">
        <w:rPr>
          <w:sz w:val="18"/>
          <w:szCs w:val="18"/>
        </w:rPr>
        <w:t xml:space="preserve">: 1) Los </w:t>
      </w:r>
      <w:proofErr w:type="spellStart"/>
      <w:r w:rsidRPr="004B4BF6">
        <w:rPr>
          <w:sz w:val="18"/>
          <w:szCs w:val="18"/>
        </w:rPr>
        <w:t>consumidores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pueden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estar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incluidos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en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más</w:t>
      </w:r>
      <w:proofErr w:type="spellEnd"/>
      <w:r w:rsidRPr="004B4BF6">
        <w:rPr>
          <w:sz w:val="18"/>
          <w:szCs w:val="18"/>
        </w:rPr>
        <w:t xml:space="preserve"> de </w:t>
      </w:r>
      <w:proofErr w:type="spellStart"/>
      <w:r w:rsidRPr="004B4BF6">
        <w:rPr>
          <w:sz w:val="18"/>
          <w:szCs w:val="18"/>
        </w:rPr>
        <w:t>una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categoría</w:t>
      </w:r>
      <w:proofErr w:type="spellEnd"/>
      <w:r w:rsidRPr="004B4BF6">
        <w:rPr>
          <w:sz w:val="18"/>
          <w:szCs w:val="18"/>
        </w:rPr>
        <w:t xml:space="preserve"> de </w:t>
      </w:r>
      <w:proofErr w:type="spellStart"/>
      <w:r w:rsidRPr="004B4BF6">
        <w:rPr>
          <w:sz w:val="18"/>
          <w:szCs w:val="18"/>
        </w:rPr>
        <w:t>diagnóstico</w:t>
      </w:r>
      <w:proofErr w:type="spellEnd"/>
      <w:r w:rsidRPr="004B4BF6">
        <w:rPr>
          <w:sz w:val="18"/>
          <w:szCs w:val="18"/>
        </w:rPr>
        <w:t xml:space="preserve">. 2) </w:t>
      </w:r>
      <w:proofErr w:type="spellStart"/>
      <w:r w:rsidRPr="004B4BF6">
        <w:rPr>
          <w:sz w:val="18"/>
          <w:szCs w:val="18"/>
        </w:rPr>
        <w:t>Tipos</w:t>
      </w:r>
      <w:proofErr w:type="spellEnd"/>
      <w:r w:rsidRPr="004B4BF6">
        <w:rPr>
          <w:sz w:val="18"/>
          <w:szCs w:val="18"/>
        </w:rPr>
        <w:t xml:space="preserve"> de residencia: CCF/ICF </w:t>
      </w:r>
      <w:proofErr w:type="spellStart"/>
      <w:r w:rsidRPr="004B4BF6">
        <w:rPr>
          <w:sz w:val="18"/>
          <w:szCs w:val="18"/>
        </w:rPr>
        <w:t>corresponde</w:t>
      </w:r>
      <w:proofErr w:type="spellEnd"/>
      <w:r w:rsidRPr="004B4BF6">
        <w:rPr>
          <w:sz w:val="18"/>
          <w:szCs w:val="18"/>
        </w:rPr>
        <w:t xml:space="preserve"> a Centro de </w:t>
      </w:r>
      <w:proofErr w:type="spellStart"/>
      <w:r w:rsidRPr="004B4BF6">
        <w:rPr>
          <w:sz w:val="18"/>
          <w:szCs w:val="18"/>
        </w:rPr>
        <w:t>Atención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Comunitaria</w:t>
      </w:r>
      <w:proofErr w:type="spellEnd"/>
      <w:r w:rsidRPr="004B4BF6">
        <w:rPr>
          <w:sz w:val="18"/>
          <w:szCs w:val="18"/>
        </w:rPr>
        <w:t xml:space="preserve">/Centro de </w:t>
      </w:r>
      <w:proofErr w:type="spellStart"/>
      <w:r w:rsidRPr="004B4BF6">
        <w:rPr>
          <w:sz w:val="18"/>
          <w:szCs w:val="18"/>
        </w:rPr>
        <w:t>Atención</w:t>
      </w:r>
      <w:proofErr w:type="spellEnd"/>
      <w:r w:rsidRPr="004B4BF6">
        <w:rPr>
          <w:sz w:val="18"/>
          <w:szCs w:val="18"/>
        </w:rPr>
        <w:t xml:space="preserve"> Intermedia; ILS/SLS </w:t>
      </w:r>
      <w:proofErr w:type="spellStart"/>
      <w:r w:rsidRPr="004B4BF6">
        <w:rPr>
          <w:sz w:val="18"/>
          <w:szCs w:val="18"/>
        </w:rPr>
        <w:t>corresponde</w:t>
      </w:r>
      <w:proofErr w:type="spellEnd"/>
      <w:r w:rsidRPr="004B4BF6">
        <w:rPr>
          <w:sz w:val="18"/>
          <w:szCs w:val="18"/>
        </w:rPr>
        <w:t xml:space="preserve"> a </w:t>
      </w:r>
      <w:proofErr w:type="spellStart"/>
      <w:r w:rsidRPr="004B4BF6">
        <w:rPr>
          <w:sz w:val="18"/>
          <w:szCs w:val="18"/>
        </w:rPr>
        <w:t>Servicios</w:t>
      </w:r>
      <w:proofErr w:type="spellEnd"/>
      <w:r w:rsidRPr="004B4BF6">
        <w:rPr>
          <w:sz w:val="18"/>
          <w:szCs w:val="18"/>
        </w:rPr>
        <w:t xml:space="preserve"> de Vida Independiente/</w:t>
      </w:r>
      <w:proofErr w:type="spellStart"/>
      <w:r w:rsidRPr="004B4BF6">
        <w:rPr>
          <w:sz w:val="18"/>
          <w:szCs w:val="18"/>
        </w:rPr>
        <w:t>Servicios</w:t>
      </w:r>
      <w:proofErr w:type="spellEnd"/>
      <w:r w:rsidRPr="004B4BF6">
        <w:rPr>
          <w:sz w:val="18"/>
          <w:szCs w:val="18"/>
        </w:rPr>
        <w:t xml:space="preserve"> de Vida con </w:t>
      </w:r>
      <w:proofErr w:type="spellStart"/>
      <w:r w:rsidRPr="004B4BF6">
        <w:rPr>
          <w:sz w:val="18"/>
          <w:szCs w:val="18"/>
        </w:rPr>
        <w:t>Apoyo</w:t>
      </w:r>
      <w:proofErr w:type="spellEnd"/>
      <w:r w:rsidRPr="004B4BF6">
        <w:rPr>
          <w:sz w:val="18"/>
          <w:szCs w:val="18"/>
        </w:rPr>
        <w:t xml:space="preserve">. 3) Los </w:t>
      </w:r>
      <w:proofErr w:type="spellStart"/>
      <w:r w:rsidRPr="004B4BF6">
        <w:rPr>
          <w:sz w:val="18"/>
          <w:szCs w:val="18"/>
        </w:rPr>
        <w:t>entornos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residenciales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incluyen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vida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independiente</w:t>
      </w:r>
      <w:proofErr w:type="spellEnd"/>
      <w:r w:rsidRPr="004B4BF6">
        <w:rPr>
          <w:sz w:val="18"/>
          <w:szCs w:val="18"/>
        </w:rPr>
        <w:t xml:space="preserve">, </w:t>
      </w:r>
      <w:proofErr w:type="spellStart"/>
      <w:r w:rsidRPr="004B4BF6">
        <w:rPr>
          <w:sz w:val="18"/>
          <w:szCs w:val="18"/>
        </w:rPr>
        <w:t>vida</w:t>
      </w:r>
      <w:proofErr w:type="spellEnd"/>
      <w:r w:rsidRPr="004B4BF6">
        <w:rPr>
          <w:sz w:val="18"/>
          <w:szCs w:val="18"/>
        </w:rPr>
        <w:t xml:space="preserve"> con </w:t>
      </w:r>
      <w:proofErr w:type="spellStart"/>
      <w:r w:rsidRPr="004B4BF6">
        <w:rPr>
          <w:sz w:val="18"/>
          <w:szCs w:val="18"/>
        </w:rPr>
        <w:t>apoyo</w:t>
      </w:r>
      <w:proofErr w:type="spellEnd"/>
      <w:r w:rsidRPr="004B4BF6">
        <w:rPr>
          <w:sz w:val="18"/>
          <w:szCs w:val="18"/>
        </w:rPr>
        <w:t xml:space="preserve">, </w:t>
      </w:r>
      <w:proofErr w:type="spellStart"/>
      <w:r w:rsidRPr="004B4BF6">
        <w:rPr>
          <w:sz w:val="18"/>
          <w:szCs w:val="18"/>
        </w:rPr>
        <w:t>hogares</w:t>
      </w:r>
      <w:proofErr w:type="spellEnd"/>
      <w:r w:rsidRPr="004B4BF6">
        <w:rPr>
          <w:sz w:val="18"/>
          <w:szCs w:val="18"/>
        </w:rPr>
        <w:t xml:space="preserve"> de </w:t>
      </w:r>
      <w:proofErr w:type="spellStart"/>
      <w:r w:rsidRPr="004B4BF6">
        <w:rPr>
          <w:sz w:val="18"/>
          <w:szCs w:val="18"/>
        </w:rPr>
        <w:t>agencias</w:t>
      </w:r>
      <w:proofErr w:type="spellEnd"/>
      <w:r w:rsidRPr="004B4BF6">
        <w:rPr>
          <w:sz w:val="18"/>
          <w:szCs w:val="18"/>
        </w:rPr>
        <w:t xml:space="preserve"> de </w:t>
      </w:r>
      <w:proofErr w:type="spellStart"/>
      <w:r w:rsidRPr="004B4BF6">
        <w:rPr>
          <w:sz w:val="18"/>
          <w:szCs w:val="18"/>
        </w:rPr>
        <w:t>hogares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familiares</w:t>
      </w:r>
      <w:proofErr w:type="spellEnd"/>
      <w:r w:rsidRPr="004B4BF6">
        <w:rPr>
          <w:sz w:val="18"/>
          <w:szCs w:val="18"/>
        </w:rPr>
        <w:t xml:space="preserve"> para </w:t>
      </w:r>
      <w:proofErr w:type="spellStart"/>
      <w:r w:rsidRPr="004B4BF6">
        <w:rPr>
          <w:sz w:val="18"/>
          <w:szCs w:val="18"/>
        </w:rPr>
        <w:t>adultos</w:t>
      </w:r>
      <w:proofErr w:type="spellEnd"/>
      <w:r w:rsidRPr="004B4BF6">
        <w:rPr>
          <w:sz w:val="18"/>
          <w:szCs w:val="18"/>
        </w:rPr>
        <w:t xml:space="preserve"> y </w:t>
      </w:r>
      <w:proofErr w:type="spellStart"/>
      <w:r w:rsidRPr="004B4BF6">
        <w:rPr>
          <w:sz w:val="18"/>
          <w:szCs w:val="18"/>
        </w:rPr>
        <w:t>los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hogares</w:t>
      </w:r>
      <w:proofErr w:type="spellEnd"/>
      <w:r w:rsidRPr="004B4BF6">
        <w:rPr>
          <w:sz w:val="18"/>
          <w:szCs w:val="18"/>
        </w:rPr>
        <w:t xml:space="preserve"> de las </w:t>
      </w:r>
      <w:proofErr w:type="spellStart"/>
      <w:r w:rsidRPr="004B4BF6">
        <w:rPr>
          <w:sz w:val="18"/>
          <w:szCs w:val="18"/>
        </w:rPr>
        <w:t>familias</w:t>
      </w:r>
      <w:proofErr w:type="spellEnd"/>
      <w:r w:rsidRPr="004B4BF6">
        <w:rPr>
          <w:sz w:val="18"/>
          <w:szCs w:val="18"/>
        </w:rPr>
        <w:t xml:space="preserve"> de </w:t>
      </w:r>
      <w:proofErr w:type="spellStart"/>
      <w:r w:rsidRPr="004B4BF6">
        <w:rPr>
          <w:sz w:val="18"/>
          <w:szCs w:val="18"/>
        </w:rPr>
        <w:t>los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consumidores</w:t>
      </w:r>
      <w:proofErr w:type="spellEnd"/>
      <w:r w:rsidRPr="004B4BF6">
        <w:rPr>
          <w:sz w:val="18"/>
          <w:szCs w:val="18"/>
        </w:rPr>
        <w:t xml:space="preserve">. 4) El </w:t>
      </w:r>
      <w:proofErr w:type="spellStart"/>
      <w:r w:rsidRPr="004B4BF6">
        <w:rPr>
          <w:sz w:val="18"/>
          <w:szCs w:val="18"/>
        </w:rPr>
        <w:t>texto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en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verde</w:t>
      </w:r>
      <w:proofErr w:type="spellEnd"/>
      <w:r w:rsidRPr="004B4BF6">
        <w:rPr>
          <w:sz w:val="18"/>
          <w:szCs w:val="18"/>
        </w:rPr>
        <w:t xml:space="preserve"> indica </w:t>
      </w:r>
      <w:proofErr w:type="spellStart"/>
      <w:r w:rsidRPr="004B4BF6">
        <w:rPr>
          <w:sz w:val="18"/>
          <w:szCs w:val="18"/>
        </w:rPr>
        <w:t>que</w:t>
      </w:r>
      <w:proofErr w:type="spellEnd"/>
      <w:r w:rsidRPr="004B4BF6">
        <w:rPr>
          <w:sz w:val="18"/>
          <w:szCs w:val="18"/>
        </w:rPr>
        <w:t xml:space="preserve"> la </w:t>
      </w:r>
      <w:proofErr w:type="spellStart"/>
      <w:r w:rsidRPr="004B4BF6">
        <w:rPr>
          <w:sz w:val="18"/>
          <w:szCs w:val="18"/>
        </w:rPr>
        <w:t>calificación</w:t>
      </w:r>
      <w:proofErr w:type="spellEnd"/>
      <w:r w:rsidRPr="004B4BF6">
        <w:rPr>
          <w:sz w:val="18"/>
          <w:szCs w:val="18"/>
        </w:rPr>
        <w:t xml:space="preserve"> de </w:t>
      </w:r>
      <w:proofErr w:type="spellStart"/>
      <w:r w:rsidRPr="004B4BF6">
        <w:rPr>
          <w:sz w:val="18"/>
          <w:szCs w:val="18"/>
        </w:rPr>
        <w:t>riesgo</w:t>
      </w:r>
      <w:proofErr w:type="spellEnd"/>
      <w:r w:rsidRPr="004B4BF6">
        <w:rPr>
          <w:sz w:val="18"/>
          <w:szCs w:val="18"/>
        </w:rPr>
        <w:t xml:space="preserve"> se </w:t>
      </w:r>
      <w:proofErr w:type="spellStart"/>
      <w:r w:rsidRPr="004B4BF6">
        <w:rPr>
          <w:sz w:val="18"/>
          <w:szCs w:val="18"/>
        </w:rPr>
        <w:t>mantuvo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igual</w:t>
      </w:r>
      <w:proofErr w:type="spellEnd"/>
      <w:r w:rsidRPr="004B4BF6">
        <w:rPr>
          <w:sz w:val="18"/>
          <w:szCs w:val="18"/>
        </w:rPr>
        <w:t xml:space="preserve"> o </w:t>
      </w:r>
      <w:proofErr w:type="spellStart"/>
      <w:r w:rsidRPr="004B4BF6">
        <w:rPr>
          <w:sz w:val="18"/>
          <w:szCs w:val="18"/>
        </w:rPr>
        <w:t>mejoró</w:t>
      </w:r>
      <w:proofErr w:type="spellEnd"/>
      <w:r w:rsidRPr="004B4BF6">
        <w:rPr>
          <w:sz w:val="18"/>
          <w:szCs w:val="18"/>
        </w:rPr>
        <w:t xml:space="preserve"> con </w:t>
      </w:r>
      <w:proofErr w:type="spellStart"/>
      <w:r w:rsidRPr="004B4BF6">
        <w:rPr>
          <w:sz w:val="18"/>
          <w:szCs w:val="18"/>
        </w:rPr>
        <w:t>respecto</w:t>
      </w:r>
      <w:proofErr w:type="spellEnd"/>
      <w:r w:rsidRPr="004B4BF6">
        <w:rPr>
          <w:sz w:val="18"/>
          <w:szCs w:val="18"/>
        </w:rPr>
        <w:t xml:space="preserve"> al </w:t>
      </w:r>
      <w:proofErr w:type="spellStart"/>
      <w:r w:rsidRPr="004B4BF6">
        <w:rPr>
          <w:sz w:val="18"/>
          <w:szCs w:val="18"/>
        </w:rPr>
        <w:t>año</w:t>
      </w:r>
      <w:proofErr w:type="spellEnd"/>
      <w:r w:rsidRPr="004B4BF6">
        <w:rPr>
          <w:sz w:val="18"/>
          <w:szCs w:val="18"/>
        </w:rPr>
        <w:t xml:space="preserve"> anterior; </w:t>
      </w:r>
      <w:proofErr w:type="spellStart"/>
      <w:r w:rsidRPr="004B4BF6">
        <w:rPr>
          <w:sz w:val="18"/>
          <w:szCs w:val="18"/>
        </w:rPr>
        <w:t>el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texto</w:t>
      </w:r>
      <w:proofErr w:type="spellEnd"/>
      <w:r w:rsidRPr="004B4BF6">
        <w:rPr>
          <w:sz w:val="18"/>
          <w:szCs w:val="18"/>
        </w:rPr>
        <w:t xml:space="preserve"> </w:t>
      </w:r>
      <w:proofErr w:type="spellStart"/>
      <w:r w:rsidRPr="004B4BF6">
        <w:rPr>
          <w:sz w:val="18"/>
          <w:szCs w:val="18"/>
        </w:rPr>
        <w:t>en</w:t>
      </w:r>
      <w:proofErr w:type="spellEnd"/>
      <w:r w:rsidRPr="004B4BF6">
        <w:rPr>
          <w:sz w:val="18"/>
          <w:szCs w:val="18"/>
        </w:rPr>
        <w:t xml:space="preserve"> rojo indica </w:t>
      </w:r>
      <w:proofErr w:type="spellStart"/>
      <w:r w:rsidRPr="004B4BF6">
        <w:rPr>
          <w:sz w:val="18"/>
          <w:szCs w:val="18"/>
        </w:rPr>
        <w:t>que</w:t>
      </w:r>
      <w:proofErr w:type="spellEnd"/>
      <w:r w:rsidRPr="004B4BF6">
        <w:rPr>
          <w:sz w:val="18"/>
          <w:szCs w:val="18"/>
        </w:rPr>
        <w:t xml:space="preserve"> la </w:t>
      </w:r>
      <w:proofErr w:type="spellStart"/>
      <w:r w:rsidRPr="004B4BF6">
        <w:rPr>
          <w:sz w:val="18"/>
          <w:szCs w:val="18"/>
        </w:rPr>
        <w:t>calificación</w:t>
      </w:r>
      <w:proofErr w:type="spellEnd"/>
      <w:r w:rsidRPr="004B4BF6">
        <w:rPr>
          <w:sz w:val="18"/>
          <w:szCs w:val="18"/>
        </w:rPr>
        <w:t xml:space="preserve"> de </w:t>
      </w:r>
      <w:proofErr w:type="spellStart"/>
      <w:r w:rsidRPr="004B4BF6">
        <w:rPr>
          <w:sz w:val="18"/>
          <w:szCs w:val="18"/>
        </w:rPr>
        <w:t>riesgo</w:t>
      </w:r>
      <w:proofErr w:type="spellEnd"/>
      <w:r w:rsidRPr="004B4BF6">
        <w:rPr>
          <w:sz w:val="18"/>
          <w:szCs w:val="18"/>
        </w:rPr>
        <w:t xml:space="preserve"> no </w:t>
      </w:r>
      <w:proofErr w:type="spellStart"/>
      <w:r w:rsidRPr="004B4BF6">
        <w:rPr>
          <w:sz w:val="18"/>
          <w:szCs w:val="18"/>
        </w:rPr>
        <w:t>mejoró</w:t>
      </w:r>
      <w:proofErr w:type="spellEnd"/>
      <w:r w:rsidRPr="004B4BF6">
        <w:rPr>
          <w:sz w:val="18"/>
          <w:szCs w:val="18"/>
        </w:rPr>
        <w:t>.</w:t>
      </w:r>
    </w:p>
    <w:p w14:paraId="5D9DAC81" w14:textId="516108D7" w:rsidR="005A45D3" w:rsidRPr="004B4BF6" w:rsidRDefault="009C0A42" w:rsidP="005A45D3">
      <w:pPr>
        <w:pStyle w:val="Heading4"/>
        <w:tabs>
          <w:tab w:val="center" w:pos="5040"/>
          <w:tab w:val="right" w:pos="10080"/>
        </w:tabs>
        <w:spacing w:before="120" w:after="60"/>
        <w:rPr>
          <w:rFonts w:ascii="Times New Roman" w:hAnsi="Times New Roman"/>
        </w:rPr>
      </w:pPr>
      <w:r w:rsidRPr="009C0A42">
        <w:rPr>
          <w:rFonts w:ascii="Times New Roman" w:hAnsi="Times New Roman"/>
        </w:rPr>
        <w:lastRenderedPageBreak/>
        <w:t>¿</w:t>
      </w:r>
      <w:proofErr w:type="spellStart"/>
      <w:r w:rsidRPr="009C0A42">
        <w:rPr>
          <w:rFonts w:ascii="Times New Roman" w:hAnsi="Times New Roman"/>
        </w:rPr>
        <w:t>Cumplió</w:t>
      </w:r>
      <w:proofErr w:type="spellEnd"/>
      <w:r w:rsidRPr="009C0A42">
        <w:rPr>
          <w:rFonts w:ascii="Times New Roman" w:hAnsi="Times New Roman"/>
        </w:rPr>
        <w:t xml:space="preserve"> RCRC con </w:t>
      </w:r>
      <w:proofErr w:type="spellStart"/>
      <w:r w:rsidRPr="009C0A42">
        <w:rPr>
          <w:rFonts w:ascii="Times New Roman" w:hAnsi="Times New Roman"/>
        </w:rPr>
        <w:t>los</w:t>
      </w:r>
      <w:proofErr w:type="spellEnd"/>
      <w:r w:rsidRPr="009C0A42">
        <w:rPr>
          <w:rFonts w:ascii="Times New Roman" w:hAnsi="Times New Roman"/>
        </w:rPr>
        <w:t xml:space="preserve"> </w:t>
      </w:r>
      <w:proofErr w:type="spellStart"/>
      <w:r w:rsidRPr="009C0A42">
        <w:rPr>
          <w:rFonts w:ascii="Times New Roman" w:hAnsi="Times New Roman"/>
        </w:rPr>
        <w:t>estándares</w:t>
      </w:r>
      <w:proofErr w:type="spellEnd"/>
      <w:r w:rsidRPr="009C0A42">
        <w:rPr>
          <w:rFonts w:ascii="Times New Roman" w:hAnsi="Times New Roman"/>
        </w:rPr>
        <w:t xml:space="preserve"> de DDS?</w:t>
      </w:r>
    </w:p>
    <w:p w14:paraId="04EFC1EF" w14:textId="0E120FD8" w:rsidR="005A45D3" w:rsidRPr="004B4BF6" w:rsidRDefault="009C0A42" w:rsidP="005A45D3">
      <w:pPr>
        <w:spacing w:after="120"/>
      </w:pPr>
      <w:r w:rsidRPr="009C0A42">
        <w:t xml:space="preserve">Lea a </w:t>
      </w:r>
      <w:proofErr w:type="spellStart"/>
      <w:r w:rsidRPr="009C0A42">
        <w:t>continuación</w:t>
      </w:r>
      <w:proofErr w:type="spellEnd"/>
      <w:r w:rsidRPr="009C0A42">
        <w:t xml:space="preserve"> para </w:t>
      </w:r>
      <w:proofErr w:type="spellStart"/>
      <w:r w:rsidRPr="009C0A42">
        <w:t>ver</w:t>
      </w:r>
      <w:proofErr w:type="spellEnd"/>
      <w:r w:rsidRPr="009C0A42">
        <w:t xml:space="preserve"> </w:t>
      </w:r>
      <w:proofErr w:type="spellStart"/>
      <w:r w:rsidRPr="009C0A42">
        <w:t>qué</w:t>
      </w:r>
      <w:proofErr w:type="spellEnd"/>
      <w:r w:rsidRPr="009C0A42">
        <w:t xml:space="preserve"> tan bien </w:t>
      </w:r>
      <w:proofErr w:type="spellStart"/>
      <w:r w:rsidRPr="009C0A42">
        <w:t>cumplió</w:t>
      </w:r>
      <w:proofErr w:type="spellEnd"/>
      <w:r w:rsidRPr="009C0A42">
        <w:t xml:space="preserve"> RCRC con </w:t>
      </w:r>
      <w:proofErr w:type="spellStart"/>
      <w:r w:rsidRPr="009C0A42">
        <w:t>los</w:t>
      </w:r>
      <w:proofErr w:type="spellEnd"/>
      <w:r w:rsidRPr="009C0A42">
        <w:t xml:space="preserve"> </w:t>
      </w:r>
      <w:proofErr w:type="spellStart"/>
      <w:r w:rsidRPr="009C0A42">
        <w:t>estándares</w:t>
      </w:r>
      <w:proofErr w:type="spellEnd"/>
      <w:r w:rsidRPr="009C0A42">
        <w:t xml:space="preserve"> de </w:t>
      </w:r>
      <w:proofErr w:type="spellStart"/>
      <w:r w:rsidRPr="009C0A42">
        <w:t>cumplimiento</w:t>
      </w:r>
      <w:proofErr w:type="spellEnd"/>
      <w:r w:rsidRPr="009C0A42">
        <w:t xml:space="preserve"> de DDS:</w:t>
      </w:r>
      <w:r w:rsidR="005A45D3" w:rsidRPr="004B4BF6">
        <w:t xml:space="preserve"> </w:t>
      </w:r>
    </w:p>
    <w:tbl>
      <w:tblPr>
        <w:tblW w:w="9504" w:type="dxa"/>
        <w:tblInd w:w="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4"/>
        <w:gridCol w:w="1423"/>
        <w:gridCol w:w="1427"/>
      </w:tblGrid>
      <w:tr w:rsidR="009C0A42" w:rsidRPr="004B4BF6" w14:paraId="2CF4C3E9" w14:textId="77777777" w:rsidTr="00175922">
        <w:trPr>
          <w:trHeight w:val="606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EFA4F8" w14:textId="3752BB1B" w:rsidR="009C0A42" w:rsidRPr="004B4BF6" w:rsidRDefault="009C0A42" w:rsidP="009C0A42">
            <w:pPr>
              <w:jc w:val="center"/>
              <w:rPr>
                <w:rFonts w:eastAsia="Arial Unicode MS"/>
                <w:b/>
                <w:bCs/>
                <w:color w:val="000000"/>
                <w:sz w:val="20"/>
              </w:rPr>
            </w:pPr>
            <w:bookmarkStart w:id="0" w:name="_Hlk220212119"/>
            <w:proofErr w:type="spellStart"/>
            <w:r w:rsidRPr="00E21B43">
              <w:t>Áreas</w:t>
            </w:r>
            <w:proofErr w:type="spellEnd"/>
            <w:r w:rsidRPr="00E21B43">
              <w:t xml:space="preserve"> </w:t>
            </w:r>
            <w:proofErr w:type="spellStart"/>
            <w:r w:rsidRPr="00E21B43">
              <w:t>medidas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98B250" w14:textId="7B7B93C6" w:rsidR="009C0A42" w:rsidRPr="004B4BF6" w:rsidRDefault="009C0A42" w:rsidP="009C0A42">
            <w:pPr>
              <w:jc w:val="center"/>
              <w:rPr>
                <w:rFonts w:eastAsia="Arial Unicode MS"/>
                <w:b/>
                <w:bCs/>
                <w:sz w:val="19"/>
              </w:rPr>
            </w:pPr>
            <w:proofErr w:type="spellStart"/>
            <w:r w:rsidRPr="00E21B43">
              <w:t>Período</w:t>
            </w:r>
            <w:proofErr w:type="spellEnd"/>
            <w:r w:rsidRPr="00E21B43">
              <w:t xml:space="preserve"> anterior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CFD500C" w14:textId="2C99463D" w:rsidR="009C0A42" w:rsidRPr="004B4BF6" w:rsidRDefault="009C0A42" w:rsidP="009C0A42">
            <w:pPr>
              <w:jc w:val="center"/>
              <w:rPr>
                <w:rFonts w:eastAsia="Arial Unicode MS"/>
                <w:b/>
                <w:bCs/>
                <w:sz w:val="19"/>
              </w:rPr>
            </w:pPr>
            <w:proofErr w:type="spellStart"/>
            <w:r w:rsidRPr="00E21B43">
              <w:t>Período</w:t>
            </w:r>
            <w:proofErr w:type="spellEnd"/>
            <w:r w:rsidRPr="00E21B43">
              <w:t xml:space="preserve"> actual</w:t>
            </w:r>
          </w:p>
        </w:tc>
      </w:tr>
      <w:tr w:rsidR="00445B25" w:rsidRPr="004B4BF6" w14:paraId="2E4587DD" w14:textId="77777777" w:rsidTr="00AA00BD">
        <w:trPr>
          <w:trHeight w:val="240"/>
        </w:trPr>
        <w:tc>
          <w:tcPr>
            <w:tcW w:w="6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0C9C88" w14:textId="15AD5140" w:rsidR="00445B25" w:rsidRPr="004B4BF6" w:rsidRDefault="00445B25" w:rsidP="00445B25">
            <w:pPr>
              <w:spacing w:before="40" w:after="40"/>
              <w:ind w:left="12"/>
              <w:rPr>
                <w:rFonts w:eastAsia="Arial Unicode MS"/>
                <w:sz w:val="20"/>
              </w:rPr>
            </w:pPr>
            <w:r w:rsidRPr="00C70725">
              <w:t xml:space="preserve">Supera la </w:t>
            </w:r>
            <w:proofErr w:type="spellStart"/>
            <w:r w:rsidRPr="00C70725">
              <w:t>auditoría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independiente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DDF3E9" w14:textId="2E22CE02" w:rsidR="00445B25" w:rsidRPr="004B4BF6" w:rsidRDefault="00445B25" w:rsidP="00445B25">
            <w:pPr>
              <w:spacing w:before="40" w:after="40"/>
              <w:jc w:val="center"/>
              <w:rPr>
                <w:rFonts w:eastAsia="Arial Unicode MS"/>
                <w:sz w:val="20"/>
              </w:rPr>
            </w:pPr>
            <w:proofErr w:type="spellStart"/>
            <w:r w:rsidRPr="00C70725">
              <w:t>Sí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2F7B4" w14:textId="007422BA" w:rsidR="00445B25" w:rsidRPr="004B4BF6" w:rsidRDefault="00445B25" w:rsidP="00445B25">
            <w:pPr>
              <w:spacing w:before="40" w:after="40"/>
              <w:jc w:val="center"/>
              <w:rPr>
                <w:rFonts w:eastAsia="Arial Unicode MS"/>
                <w:sz w:val="20"/>
              </w:rPr>
            </w:pPr>
            <w:proofErr w:type="spellStart"/>
            <w:r w:rsidRPr="00C70725">
              <w:t>Sí</w:t>
            </w:r>
            <w:proofErr w:type="spellEnd"/>
          </w:p>
        </w:tc>
      </w:tr>
      <w:tr w:rsidR="00445B25" w:rsidRPr="004B4BF6" w14:paraId="1CCFA781" w14:textId="77777777" w:rsidTr="00AA00BD">
        <w:trPr>
          <w:trHeight w:val="240"/>
        </w:trPr>
        <w:tc>
          <w:tcPr>
            <w:tcW w:w="6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79EA19" w14:textId="73D71340" w:rsidR="00445B25" w:rsidRPr="004B4BF6" w:rsidRDefault="00445B25" w:rsidP="00445B25">
            <w:pPr>
              <w:spacing w:before="40" w:after="40"/>
              <w:ind w:left="12"/>
              <w:rPr>
                <w:rFonts w:eastAsia="Arial Unicode MS"/>
                <w:sz w:val="20"/>
              </w:rPr>
            </w:pPr>
            <w:r w:rsidRPr="00C70725">
              <w:t xml:space="preserve">Supera la </w:t>
            </w:r>
            <w:proofErr w:type="spellStart"/>
            <w:r w:rsidRPr="00C70725">
              <w:t>auditoría</w:t>
            </w:r>
            <w:proofErr w:type="spellEnd"/>
            <w:r w:rsidRPr="00C70725">
              <w:t xml:space="preserve"> de DDS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169F7E" w14:textId="3648C6E5" w:rsidR="00445B25" w:rsidRPr="004B4BF6" w:rsidRDefault="00445B25" w:rsidP="00445B25">
            <w:pPr>
              <w:spacing w:before="40" w:after="40"/>
              <w:jc w:val="center"/>
              <w:rPr>
                <w:rFonts w:eastAsia="Arial Unicode MS"/>
                <w:sz w:val="20"/>
              </w:rPr>
            </w:pPr>
            <w:proofErr w:type="spellStart"/>
            <w:r w:rsidRPr="00C70725">
              <w:t>Sí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17984" w14:textId="0D600B0A" w:rsidR="00445B25" w:rsidRPr="004B4BF6" w:rsidRDefault="00445B25" w:rsidP="00445B25">
            <w:pPr>
              <w:spacing w:before="40" w:after="40"/>
              <w:jc w:val="center"/>
              <w:rPr>
                <w:rFonts w:eastAsia="Arial Unicode MS"/>
                <w:sz w:val="20"/>
              </w:rPr>
            </w:pPr>
            <w:proofErr w:type="spellStart"/>
            <w:r w:rsidRPr="00C70725">
              <w:t>Sí</w:t>
            </w:r>
            <w:proofErr w:type="spellEnd"/>
          </w:p>
        </w:tc>
      </w:tr>
      <w:tr w:rsidR="00445B25" w:rsidRPr="004B4BF6" w14:paraId="3F0E531F" w14:textId="77777777" w:rsidTr="00AA00BD">
        <w:trPr>
          <w:trHeight w:val="240"/>
        </w:trPr>
        <w:tc>
          <w:tcPr>
            <w:tcW w:w="6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59BEBA" w14:textId="2B24AD62" w:rsidR="00445B25" w:rsidRPr="004B4BF6" w:rsidRDefault="00445B25" w:rsidP="00445B25">
            <w:pPr>
              <w:spacing w:before="40" w:after="40"/>
              <w:ind w:left="12"/>
              <w:rPr>
                <w:rFonts w:eastAsia="Arial Unicode MS"/>
                <w:sz w:val="20"/>
              </w:rPr>
            </w:pPr>
            <w:proofErr w:type="spellStart"/>
            <w:r w:rsidRPr="00C70725">
              <w:t>Audita</w:t>
            </w:r>
            <w:proofErr w:type="spellEnd"/>
            <w:r w:rsidRPr="00C70725">
              <w:t xml:space="preserve"> a </w:t>
            </w:r>
            <w:proofErr w:type="spellStart"/>
            <w:r w:rsidRPr="00C70725">
              <w:t>los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proveedores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según</w:t>
            </w:r>
            <w:proofErr w:type="spellEnd"/>
            <w:r w:rsidRPr="00C70725">
              <w:t xml:space="preserve"> sea </w:t>
            </w:r>
            <w:proofErr w:type="spellStart"/>
            <w:r w:rsidRPr="00C70725">
              <w:t>necesario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F6CE9F" w14:textId="111EB90B" w:rsidR="00445B25" w:rsidRPr="004B4BF6" w:rsidRDefault="00445B25" w:rsidP="00445B25">
            <w:pPr>
              <w:spacing w:before="40" w:after="40"/>
              <w:jc w:val="center"/>
              <w:rPr>
                <w:rFonts w:eastAsia="Arial Unicode MS"/>
                <w:sz w:val="20"/>
              </w:rPr>
            </w:pPr>
            <w:r w:rsidRPr="00C70725">
              <w:t>Cumplido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17691" w14:textId="3AA68272" w:rsidR="00445B25" w:rsidRPr="004B4BF6" w:rsidRDefault="00445B25" w:rsidP="00445B25">
            <w:pPr>
              <w:spacing w:before="40" w:after="40"/>
              <w:jc w:val="center"/>
              <w:rPr>
                <w:rFonts w:eastAsia="Arial Unicode MS"/>
                <w:sz w:val="20"/>
              </w:rPr>
            </w:pPr>
            <w:r w:rsidRPr="00C70725">
              <w:t>Cumplido</w:t>
            </w:r>
          </w:p>
        </w:tc>
      </w:tr>
      <w:tr w:rsidR="00445B25" w:rsidRPr="004B4BF6" w14:paraId="047268DC" w14:textId="77777777" w:rsidTr="00AA00BD">
        <w:trPr>
          <w:trHeight w:val="240"/>
        </w:trPr>
        <w:tc>
          <w:tcPr>
            <w:tcW w:w="6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9799D1" w14:textId="5BED7966" w:rsidR="00445B25" w:rsidRPr="004B4BF6" w:rsidRDefault="00445B25" w:rsidP="00445B25">
            <w:pPr>
              <w:spacing w:before="40" w:after="40"/>
              <w:ind w:left="12"/>
              <w:rPr>
                <w:rFonts w:eastAsia="Arial Unicode MS"/>
                <w:sz w:val="20"/>
              </w:rPr>
            </w:pPr>
            <w:r w:rsidRPr="00C70725">
              <w:t xml:space="preserve">No </w:t>
            </w:r>
            <w:proofErr w:type="spellStart"/>
            <w:r w:rsidRPr="00C70725">
              <w:t>excedió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el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presupuesto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operativo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F49A55" w14:textId="6CF0E7AC" w:rsidR="00445B25" w:rsidRPr="004B4BF6" w:rsidRDefault="00445B25" w:rsidP="00445B25">
            <w:pPr>
              <w:spacing w:before="40" w:after="40"/>
              <w:jc w:val="center"/>
              <w:rPr>
                <w:rFonts w:eastAsia="Arial Unicode MS"/>
                <w:sz w:val="20"/>
              </w:rPr>
            </w:pPr>
            <w:proofErr w:type="spellStart"/>
            <w:r w:rsidRPr="00C70725">
              <w:t>Sí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15339" w14:textId="7631E007" w:rsidR="00445B25" w:rsidRPr="004B4BF6" w:rsidRDefault="00445B25" w:rsidP="00445B25">
            <w:pPr>
              <w:spacing w:before="40" w:after="40"/>
              <w:jc w:val="center"/>
              <w:rPr>
                <w:rFonts w:eastAsia="Arial Unicode MS"/>
                <w:sz w:val="20"/>
              </w:rPr>
            </w:pPr>
            <w:proofErr w:type="spellStart"/>
            <w:r w:rsidRPr="00C70725">
              <w:t>Sí</w:t>
            </w:r>
            <w:proofErr w:type="spellEnd"/>
          </w:p>
        </w:tc>
      </w:tr>
      <w:tr w:rsidR="00445B25" w:rsidRPr="004B4BF6" w14:paraId="32980C27" w14:textId="77777777" w:rsidTr="00AA00BD">
        <w:trPr>
          <w:trHeight w:val="240"/>
        </w:trPr>
        <w:tc>
          <w:tcPr>
            <w:tcW w:w="6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42D6769" w14:textId="4591A1C1" w:rsidR="00445B25" w:rsidRPr="004B4BF6" w:rsidRDefault="00445B25" w:rsidP="00445B25">
            <w:pPr>
              <w:spacing w:before="40" w:after="40"/>
              <w:ind w:left="12"/>
              <w:rPr>
                <w:rFonts w:eastAsia="Arial Unicode MS"/>
                <w:sz w:val="20"/>
              </w:rPr>
            </w:pPr>
            <w:proofErr w:type="spellStart"/>
            <w:r w:rsidRPr="00C70725">
              <w:t>Participa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en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el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programa</w:t>
            </w:r>
            <w:proofErr w:type="spellEnd"/>
            <w:r w:rsidRPr="00C70725">
              <w:t xml:space="preserve"> de </w:t>
            </w:r>
            <w:proofErr w:type="spellStart"/>
            <w:r w:rsidRPr="00C70725">
              <w:t>exención</w:t>
            </w:r>
            <w:proofErr w:type="spellEnd"/>
            <w:r w:rsidRPr="00C70725">
              <w:t xml:space="preserve"> federal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E4F66B" w14:textId="6D326EEF" w:rsidR="00445B25" w:rsidRPr="004B4BF6" w:rsidRDefault="00445B25" w:rsidP="00445B25">
            <w:pPr>
              <w:spacing w:before="40" w:after="40"/>
              <w:jc w:val="center"/>
              <w:rPr>
                <w:rFonts w:eastAsia="Arial Unicode MS"/>
                <w:sz w:val="20"/>
              </w:rPr>
            </w:pPr>
            <w:proofErr w:type="spellStart"/>
            <w:r w:rsidRPr="00C70725">
              <w:t>Sí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E4775" w14:textId="4184CCFC" w:rsidR="00445B25" w:rsidRPr="004B4BF6" w:rsidRDefault="00445B25" w:rsidP="00445B25">
            <w:pPr>
              <w:spacing w:before="40" w:after="40"/>
              <w:jc w:val="center"/>
              <w:rPr>
                <w:rFonts w:eastAsia="Arial Unicode MS"/>
                <w:sz w:val="20"/>
              </w:rPr>
            </w:pPr>
            <w:proofErr w:type="spellStart"/>
            <w:r w:rsidRPr="00C70725">
              <w:t>Sí</w:t>
            </w:r>
            <w:proofErr w:type="spellEnd"/>
          </w:p>
        </w:tc>
      </w:tr>
      <w:tr w:rsidR="00445B25" w:rsidRPr="004B4BF6" w14:paraId="477B0B14" w14:textId="77777777" w:rsidTr="00AA00BD">
        <w:trPr>
          <w:trHeight w:val="240"/>
        </w:trPr>
        <w:tc>
          <w:tcPr>
            <w:tcW w:w="6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E16F3EF" w14:textId="2EA188AA" w:rsidR="00445B25" w:rsidRPr="004B4BF6" w:rsidRDefault="00445B25" w:rsidP="00445B25">
            <w:pPr>
              <w:spacing w:before="40" w:after="40"/>
              <w:ind w:left="12"/>
              <w:rPr>
                <w:i/>
                <w:sz w:val="20"/>
              </w:rPr>
            </w:pPr>
            <w:r w:rsidRPr="00C70725">
              <w:t xml:space="preserve">Los CDER y </w:t>
            </w:r>
            <w:proofErr w:type="spellStart"/>
            <w:r w:rsidRPr="00C70725">
              <w:t>los</w:t>
            </w:r>
            <w:proofErr w:type="spellEnd"/>
            <w:r w:rsidRPr="00C70725">
              <w:t xml:space="preserve"> ESR se </w:t>
            </w:r>
            <w:proofErr w:type="spellStart"/>
            <w:r w:rsidRPr="00C70725">
              <w:t>actualizan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según</w:t>
            </w:r>
            <w:proofErr w:type="spellEnd"/>
            <w:r w:rsidRPr="00C70725">
              <w:t xml:space="preserve"> sea </w:t>
            </w:r>
            <w:proofErr w:type="spellStart"/>
            <w:r w:rsidRPr="00C70725">
              <w:t>necesario</w:t>
            </w:r>
            <w:proofErr w:type="spellEnd"/>
            <w:r w:rsidRPr="00C70725">
              <w:t xml:space="preserve"> (CDER es </w:t>
            </w:r>
            <w:proofErr w:type="spellStart"/>
            <w:r w:rsidRPr="00C70725">
              <w:t>el</w:t>
            </w:r>
            <w:proofErr w:type="spellEnd"/>
            <w:r w:rsidRPr="00C70725">
              <w:t xml:space="preserve"> Informe de </w:t>
            </w:r>
            <w:proofErr w:type="spellStart"/>
            <w:r w:rsidRPr="00C70725">
              <w:t>Evaluación</w:t>
            </w:r>
            <w:proofErr w:type="spellEnd"/>
            <w:r w:rsidRPr="00C70725">
              <w:t xml:space="preserve"> del Desarrollo del </w:t>
            </w:r>
            <w:proofErr w:type="spellStart"/>
            <w:r w:rsidRPr="00C70725">
              <w:t>Cliente</w:t>
            </w:r>
            <w:proofErr w:type="spellEnd"/>
            <w:r w:rsidRPr="00C70725">
              <w:t xml:space="preserve"> y ESR es </w:t>
            </w:r>
            <w:proofErr w:type="spellStart"/>
            <w:r w:rsidRPr="00C70725">
              <w:t>el</w:t>
            </w:r>
            <w:proofErr w:type="spellEnd"/>
            <w:r w:rsidRPr="00C70725">
              <w:t xml:space="preserve"> Informe de </w:t>
            </w:r>
            <w:proofErr w:type="spellStart"/>
            <w:r w:rsidRPr="00C70725">
              <w:t>Inicio</w:t>
            </w:r>
            <w:proofErr w:type="spellEnd"/>
            <w:r w:rsidRPr="00C70725">
              <w:t xml:space="preserve"> Temprano. Ambos </w:t>
            </w:r>
            <w:proofErr w:type="spellStart"/>
            <w:r w:rsidRPr="00C70725">
              <w:t>contienen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información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sobre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los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usuarios</w:t>
            </w:r>
            <w:proofErr w:type="spellEnd"/>
            <w:r w:rsidRPr="00C70725">
              <w:t xml:space="preserve">, </w:t>
            </w:r>
            <w:proofErr w:type="spellStart"/>
            <w:r w:rsidRPr="00C70725">
              <w:t>incluido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el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diagnóstico</w:t>
            </w:r>
            <w:proofErr w:type="spellEnd"/>
            <w:r w:rsidRPr="00C70725">
              <w:t>).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D89F3B9" w14:textId="77777777" w:rsidR="00445B25" w:rsidRDefault="00445B25" w:rsidP="00445B25">
            <w:pPr>
              <w:spacing w:before="40" w:after="40"/>
              <w:jc w:val="center"/>
            </w:pPr>
          </w:p>
          <w:p w14:paraId="2198E168" w14:textId="4FEACB66" w:rsidR="00445B25" w:rsidRPr="004B4BF6" w:rsidRDefault="00445B25" w:rsidP="00445B25">
            <w:pPr>
              <w:spacing w:before="40" w:after="40"/>
              <w:jc w:val="center"/>
              <w:rPr>
                <w:sz w:val="20"/>
              </w:rPr>
            </w:pPr>
            <w:r w:rsidRPr="00C70725">
              <w:t>92,14%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E6CA7" w14:textId="77777777" w:rsidR="00445B25" w:rsidRDefault="00445B25" w:rsidP="00445B25">
            <w:pPr>
              <w:spacing w:before="40" w:after="40"/>
              <w:ind w:left="12"/>
              <w:jc w:val="center"/>
            </w:pPr>
          </w:p>
          <w:p w14:paraId="010C147F" w14:textId="30580116" w:rsidR="00445B25" w:rsidRPr="004B4BF6" w:rsidRDefault="00445B25" w:rsidP="00445B25">
            <w:pPr>
              <w:spacing w:before="40" w:after="40"/>
              <w:ind w:left="12"/>
              <w:jc w:val="center"/>
              <w:rPr>
                <w:sz w:val="20"/>
              </w:rPr>
            </w:pPr>
            <w:r w:rsidRPr="00C70725">
              <w:t>99,72%</w:t>
            </w:r>
          </w:p>
        </w:tc>
      </w:tr>
      <w:tr w:rsidR="00445B25" w:rsidRPr="004B4BF6" w14:paraId="50ED29C0" w14:textId="77777777" w:rsidTr="00AA00BD">
        <w:trPr>
          <w:trHeight w:val="240"/>
        </w:trPr>
        <w:tc>
          <w:tcPr>
            <w:tcW w:w="6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64C7EC" w14:textId="04A7F177" w:rsidR="00445B25" w:rsidRPr="004B4BF6" w:rsidRDefault="00445B25" w:rsidP="00445B25">
            <w:pPr>
              <w:spacing w:before="40" w:after="40"/>
              <w:ind w:left="12"/>
              <w:rPr>
                <w:rFonts w:eastAsia="Arial Unicode MS"/>
                <w:sz w:val="20"/>
              </w:rPr>
            </w:pPr>
            <w:r w:rsidRPr="00C70725">
              <w:t xml:space="preserve">Se </w:t>
            </w:r>
            <w:proofErr w:type="spellStart"/>
            <w:r w:rsidRPr="00C70725">
              <w:t>cumplen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los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plazos</w:t>
            </w:r>
            <w:proofErr w:type="spellEnd"/>
            <w:r w:rsidRPr="00C70725">
              <w:t xml:space="preserve"> de </w:t>
            </w:r>
            <w:proofErr w:type="spellStart"/>
            <w:r w:rsidRPr="00C70725">
              <w:t>admisión</w:t>
            </w:r>
            <w:proofErr w:type="spellEnd"/>
            <w:r w:rsidRPr="00C70725">
              <w:t>/</w:t>
            </w:r>
            <w:proofErr w:type="spellStart"/>
            <w:r w:rsidRPr="00C70725">
              <w:t>evaluación</w:t>
            </w:r>
            <w:proofErr w:type="spellEnd"/>
            <w:r w:rsidRPr="00C70725">
              <w:t xml:space="preserve"> para </w:t>
            </w:r>
            <w:proofErr w:type="spellStart"/>
            <w:r w:rsidRPr="00C70725">
              <w:t>usuarios</w:t>
            </w:r>
            <w:proofErr w:type="spellEnd"/>
            <w:r w:rsidRPr="00C70725">
              <w:t xml:space="preserve"> de 3 </w:t>
            </w:r>
            <w:proofErr w:type="spellStart"/>
            <w:r w:rsidRPr="00C70725">
              <w:t>años</w:t>
            </w:r>
            <w:proofErr w:type="spellEnd"/>
            <w:r w:rsidRPr="00C70725">
              <w:t xml:space="preserve"> o </w:t>
            </w:r>
            <w:proofErr w:type="spellStart"/>
            <w:r w:rsidRPr="00C70725">
              <w:t>más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567CE0" w14:textId="6F4D088A" w:rsidR="00445B25" w:rsidRPr="004B4BF6" w:rsidRDefault="00445B25" w:rsidP="00445B25">
            <w:pPr>
              <w:spacing w:before="40" w:after="40"/>
              <w:jc w:val="center"/>
              <w:rPr>
                <w:sz w:val="20"/>
              </w:rPr>
            </w:pPr>
            <w:r w:rsidRPr="00C70725">
              <w:t>83,55%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19CE7" w14:textId="2CDB7D9D" w:rsidR="00445B25" w:rsidRPr="004B4BF6" w:rsidRDefault="00445B25" w:rsidP="00445B25">
            <w:pPr>
              <w:spacing w:before="40" w:after="40"/>
              <w:jc w:val="center"/>
              <w:rPr>
                <w:rFonts w:eastAsia="Arial Unicode MS"/>
                <w:sz w:val="20"/>
              </w:rPr>
            </w:pPr>
            <w:r w:rsidRPr="00C70725">
              <w:t>59,30%</w:t>
            </w:r>
          </w:p>
        </w:tc>
      </w:tr>
      <w:tr w:rsidR="00445B25" w:rsidRPr="004B4BF6" w14:paraId="36D4DB9A" w14:textId="77777777" w:rsidTr="00AA00BD">
        <w:trPr>
          <w:trHeight w:val="240"/>
        </w:trPr>
        <w:tc>
          <w:tcPr>
            <w:tcW w:w="6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6790CE" w14:textId="6282FC38" w:rsidR="00445B25" w:rsidRPr="004B4BF6" w:rsidRDefault="00445B25" w:rsidP="00445B25">
            <w:pPr>
              <w:spacing w:before="40" w:after="40"/>
              <w:ind w:left="12"/>
              <w:rPr>
                <w:rFonts w:eastAsia="Arial Unicode MS"/>
                <w:sz w:val="20"/>
              </w:rPr>
            </w:pPr>
            <w:r w:rsidRPr="00C70725">
              <w:t xml:space="preserve">Se </w:t>
            </w:r>
            <w:proofErr w:type="spellStart"/>
            <w:r w:rsidRPr="00C70725">
              <w:t>cumplen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los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requisitos</w:t>
            </w:r>
            <w:proofErr w:type="spellEnd"/>
            <w:r w:rsidRPr="00C70725">
              <w:t xml:space="preserve"> del IPP (Plan de </w:t>
            </w:r>
            <w:proofErr w:type="spellStart"/>
            <w:r w:rsidRPr="00C70725">
              <w:t>Programa</w:t>
            </w:r>
            <w:proofErr w:type="spellEnd"/>
            <w:r w:rsidRPr="00C70725">
              <w:t xml:space="preserve"> Individual)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2AF172" w14:textId="2E330D16" w:rsidR="00445B25" w:rsidRPr="004B4BF6" w:rsidRDefault="00445B25" w:rsidP="00445B25">
            <w:pPr>
              <w:spacing w:before="40" w:after="40"/>
              <w:jc w:val="center"/>
              <w:rPr>
                <w:sz w:val="20"/>
              </w:rPr>
            </w:pPr>
            <w:r w:rsidRPr="00C70725">
              <w:t>98,32%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D8E9C" w14:textId="7DB53461" w:rsidR="00445B25" w:rsidRPr="004B4BF6" w:rsidRDefault="00445B25" w:rsidP="00445B25">
            <w:pPr>
              <w:spacing w:before="40" w:after="40"/>
              <w:jc w:val="center"/>
              <w:rPr>
                <w:rFonts w:eastAsia="Arial Unicode MS"/>
                <w:sz w:val="20"/>
              </w:rPr>
            </w:pPr>
            <w:r w:rsidRPr="00C70725">
              <w:t>97,00%</w:t>
            </w:r>
          </w:p>
        </w:tc>
      </w:tr>
      <w:tr w:rsidR="00445B25" w:rsidRPr="004B4BF6" w14:paraId="72D3C141" w14:textId="77777777" w:rsidTr="00AA00BD">
        <w:trPr>
          <w:trHeight w:val="240"/>
        </w:trPr>
        <w:tc>
          <w:tcPr>
            <w:tcW w:w="6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F97020" w14:textId="4D9202AA" w:rsidR="00445B25" w:rsidRPr="004B4BF6" w:rsidRDefault="00445B25" w:rsidP="00445B25">
            <w:pPr>
              <w:spacing w:before="40" w:after="40"/>
              <w:ind w:left="12"/>
              <w:rPr>
                <w:rFonts w:eastAsia="Arial Unicode MS"/>
                <w:sz w:val="20"/>
              </w:rPr>
            </w:pPr>
            <w:r w:rsidRPr="00C70725">
              <w:t xml:space="preserve">Se </w:t>
            </w:r>
            <w:proofErr w:type="spellStart"/>
            <w:r w:rsidRPr="00C70725">
              <w:t>cumplen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los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requisitos</w:t>
            </w:r>
            <w:proofErr w:type="spellEnd"/>
            <w:r w:rsidRPr="00C70725">
              <w:t xml:space="preserve"> del IFSP (Plan de </w:t>
            </w:r>
            <w:proofErr w:type="spellStart"/>
            <w:r w:rsidRPr="00C70725">
              <w:t>Servicios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Familiares</w:t>
            </w:r>
            <w:proofErr w:type="spellEnd"/>
            <w:r w:rsidRPr="00C70725">
              <w:t xml:space="preserve"> </w:t>
            </w:r>
            <w:proofErr w:type="spellStart"/>
            <w:r w:rsidRPr="00C70725">
              <w:t>Individualizados</w:t>
            </w:r>
            <w:proofErr w:type="spellEnd"/>
            <w:r w:rsidRPr="00C70725"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24F328C" w14:textId="5A29109F" w:rsidR="00445B25" w:rsidRPr="004B4BF6" w:rsidRDefault="00445B25" w:rsidP="00445B25">
            <w:pPr>
              <w:spacing w:before="40" w:after="40"/>
              <w:jc w:val="center"/>
              <w:rPr>
                <w:sz w:val="20"/>
              </w:rPr>
            </w:pPr>
            <w:r w:rsidRPr="00C70725">
              <w:t>89,6%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3042C" w14:textId="77F2636B" w:rsidR="00445B25" w:rsidRPr="004B4BF6" w:rsidRDefault="00445B25" w:rsidP="00445B25">
            <w:pPr>
              <w:spacing w:before="40" w:after="40"/>
              <w:jc w:val="center"/>
              <w:rPr>
                <w:rFonts w:eastAsia="Arial Unicode MS"/>
                <w:sz w:val="20"/>
              </w:rPr>
            </w:pPr>
            <w:r w:rsidRPr="00C70725">
              <w:t>91,4%</w:t>
            </w:r>
          </w:p>
        </w:tc>
      </w:tr>
    </w:tbl>
    <w:bookmarkEnd w:id="0"/>
    <w:p w14:paraId="40A9E06F" w14:textId="4004FDA8" w:rsidR="003434EE" w:rsidRPr="004B4BF6" w:rsidRDefault="0013504A" w:rsidP="00DD3FAD">
      <w:pPr>
        <w:pStyle w:val="BodyText3"/>
        <w:spacing w:before="60" w:after="60"/>
        <w:rPr>
          <w:rFonts w:ascii="Times New Roman" w:hAnsi="Times New Roman"/>
          <w:b/>
          <w:sz w:val="24"/>
          <w:szCs w:val="24"/>
        </w:rPr>
      </w:pPr>
      <w:proofErr w:type="spellStart"/>
      <w:r w:rsidRPr="0013504A">
        <w:rPr>
          <w:rFonts w:ascii="Times New Roman" w:hAnsi="Times New Roman"/>
          <w:sz w:val="20"/>
        </w:rPr>
        <w:t>Notas</w:t>
      </w:r>
      <w:proofErr w:type="spellEnd"/>
      <w:r w:rsidRPr="0013504A">
        <w:rPr>
          <w:rFonts w:ascii="Times New Roman" w:hAnsi="Times New Roman"/>
          <w:sz w:val="20"/>
        </w:rPr>
        <w:t xml:space="preserve">: 1) La </w:t>
      </w:r>
      <w:proofErr w:type="spellStart"/>
      <w:r w:rsidRPr="0013504A">
        <w:rPr>
          <w:rFonts w:ascii="Times New Roman" w:hAnsi="Times New Roman"/>
          <w:sz w:val="20"/>
        </w:rPr>
        <w:t>exención</w:t>
      </w:r>
      <w:proofErr w:type="spellEnd"/>
      <w:r w:rsidRPr="0013504A">
        <w:rPr>
          <w:rFonts w:ascii="Times New Roman" w:hAnsi="Times New Roman"/>
          <w:sz w:val="20"/>
        </w:rPr>
        <w:t xml:space="preserve"> federal se </w:t>
      </w:r>
      <w:proofErr w:type="spellStart"/>
      <w:r w:rsidRPr="0013504A">
        <w:rPr>
          <w:rFonts w:ascii="Times New Roman" w:hAnsi="Times New Roman"/>
          <w:sz w:val="20"/>
        </w:rPr>
        <w:t>refiere</w:t>
      </w:r>
      <w:proofErr w:type="spellEnd"/>
      <w:r w:rsidRPr="0013504A">
        <w:rPr>
          <w:rFonts w:ascii="Times New Roman" w:hAnsi="Times New Roman"/>
          <w:sz w:val="20"/>
        </w:rPr>
        <w:t xml:space="preserve"> al </w:t>
      </w:r>
      <w:proofErr w:type="spellStart"/>
      <w:r w:rsidRPr="0013504A">
        <w:rPr>
          <w:rFonts w:ascii="Times New Roman" w:hAnsi="Times New Roman"/>
          <w:sz w:val="20"/>
        </w:rPr>
        <w:t>programa</w:t>
      </w:r>
      <w:proofErr w:type="spellEnd"/>
      <w:r w:rsidRPr="0013504A">
        <w:rPr>
          <w:rFonts w:ascii="Times New Roman" w:hAnsi="Times New Roman"/>
          <w:sz w:val="20"/>
        </w:rPr>
        <w:t xml:space="preserve"> de </w:t>
      </w:r>
      <w:proofErr w:type="spellStart"/>
      <w:r w:rsidRPr="0013504A">
        <w:rPr>
          <w:rFonts w:ascii="Times New Roman" w:hAnsi="Times New Roman"/>
          <w:sz w:val="20"/>
        </w:rPr>
        <w:t>exención</w:t>
      </w:r>
      <w:proofErr w:type="spellEnd"/>
      <w:r w:rsidRPr="0013504A">
        <w:rPr>
          <w:rFonts w:ascii="Times New Roman" w:hAnsi="Times New Roman"/>
          <w:sz w:val="20"/>
        </w:rPr>
        <w:t xml:space="preserve"> de </w:t>
      </w:r>
      <w:proofErr w:type="spellStart"/>
      <w:r w:rsidRPr="0013504A">
        <w:rPr>
          <w:rFonts w:ascii="Times New Roman" w:hAnsi="Times New Roman"/>
          <w:sz w:val="20"/>
        </w:rPr>
        <w:t>servicios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domiciliarios</w:t>
      </w:r>
      <w:proofErr w:type="spellEnd"/>
      <w:r w:rsidRPr="0013504A">
        <w:rPr>
          <w:rFonts w:ascii="Times New Roman" w:hAnsi="Times New Roman"/>
          <w:sz w:val="20"/>
        </w:rPr>
        <w:t xml:space="preserve"> y </w:t>
      </w:r>
      <w:proofErr w:type="spellStart"/>
      <w:r w:rsidRPr="0013504A">
        <w:rPr>
          <w:rFonts w:ascii="Times New Roman" w:hAnsi="Times New Roman"/>
          <w:sz w:val="20"/>
        </w:rPr>
        <w:t>comunitarios</w:t>
      </w:r>
      <w:proofErr w:type="spellEnd"/>
      <w:r w:rsidRPr="0013504A">
        <w:rPr>
          <w:rFonts w:ascii="Times New Roman" w:hAnsi="Times New Roman"/>
          <w:sz w:val="20"/>
        </w:rPr>
        <w:t xml:space="preserve"> de Medicaid </w:t>
      </w:r>
      <w:proofErr w:type="spellStart"/>
      <w:r w:rsidRPr="0013504A">
        <w:rPr>
          <w:rFonts w:ascii="Times New Roman" w:hAnsi="Times New Roman"/>
          <w:sz w:val="20"/>
        </w:rPr>
        <w:t>que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permite</w:t>
      </w:r>
      <w:proofErr w:type="spellEnd"/>
      <w:r w:rsidRPr="0013504A">
        <w:rPr>
          <w:rFonts w:ascii="Times New Roman" w:hAnsi="Times New Roman"/>
          <w:sz w:val="20"/>
        </w:rPr>
        <w:t xml:space="preserve"> a California </w:t>
      </w:r>
      <w:proofErr w:type="spellStart"/>
      <w:r w:rsidRPr="0013504A">
        <w:rPr>
          <w:rFonts w:ascii="Times New Roman" w:hAnsi="Times New Roman"/>
          <w:sz w:val="20"/>
        </w:rPr>
        <w:t>ofrecer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servicios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que</w:t>
      </w:r>
      <w:proofErr w:type="spellEnd"/>
      <w:r w:rsidRPr="0013504A">
        <w:rPr>
          <w:rFonts w:ascii="Times New Roman" w:hAnsi="Times New Roman"/>
          <w:sz w:val="20"/>
        </w:rPr>
        <w:t xml:space="preserve"> de </w:t>
      </w:r>
      <w:proofErr w:type="spellStart"/>
      <w:r w:rsidRPr="0013504A">
        <w:rPr>
          <w:rFonts w:ascii="Times New Roman" w:hAnsi="Times New Roman"/>
          <w:sz w:val="20"/>
        </w:rPr>
        <w:t>otro</w:t>
      </w:r>
      <w:proofErr w:type="spellEnd"/>
      <w:r w:rsidRPr="0013504A">
        <w:rPr>
          <w:rFonts w:ascii="Times New Roman" w:hAnsi="Times New Roman"/>
          <w:sz w:val="20"/>
        </w:rPr>
        <w:t xml:space="preserve"> modo no </w:t>
      </w:r>
      <w:proofErr w:type="spellStart"/>
      <w:r w:rsidRPr="0013504A">
        <w:rPr>
          <w:rFonts w:ascii="Times New Roman" w:hAnsi="Times New Roman"/>
          <w:sz w:val="20"/>
        </w:rPr>
        <w:t>estarían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disponibles</w:t>
      </w:r>
      <w:proofErr w:type="spellEnd"/>
      <w:r w:rsidRPr="0013504A">
        <w:rPr>
          <w:rFonts w:ascii="Times New Roman" w:hAnsi="Times New Roman"/>
          <w:sz w:val="20"/>
        </w:rPr>
        <w:t xml:space="preserve"> a </w:t>
      </w:r>
      <w:proofErr w:type="spellStart"/>
      <w:r w:rsidRPr="0013504A">
        <w:rPr>
          <w:rFonts w:ascii="Times New Roman" w:hAnsi="Times New Roman"/>
          <w:sz w:val="20"/>
        </w:rPr>
        <w:t>través</w:t>
      </w:r>
      <w:proofErr w:type="spellEnd"/>
      <w:r w:rsidRPr="0013504A">
        <w:rPr>
          <w:rFonts w:ascii="Times New Roman" w:hAnsi="Times New Roman"/>
          <w:sz w:val="20"/>
        </w:rPr>
        <w:t xml:space="preserve"> del </w:t>
      </w:r>
      <w:proofErr w:type="spellStart"/>
      <w:r w:rsidRPr="0013504A">
        <w:rPr>
          <w:rFonts w:ascii="Times New Roman" w:hAnsi="Times New Roman"/>
          <w:sz w:val="20"/>
        </w:rPr>
        <w:t>programa</w:t>
      </w:r>
      <w:proofErr w:type="spellEnd"/>
      <w:r w:rsidRPr="0013504A">
        <w:rPr>
          <w:rFonts w:ascii="Times New Roman" w:hAnsi="Times New Roman"/>
          <w:sz w:val="20"/>
        </w:rPr>
        <w:t xml:space="preserve"> Medi-Cal para </w:t>
      </w:r>
      <w:proofErr w:type="spellStart"/>
      <w:r w:rsidRPr="0013504A">
        <w:rPr>
          <w:rFonts w:ascii="Times New Roman" w:hAnsi="Times New Roman"/>
          <w:sz w:val="20"/>
        </w:rPr>
        <w:t>atender</w:t>
      </w:r>
      <w:proofErr w:type="spellEnd"/>
      <w:r w:rsidRPr="0013504A">
        <w:rPr>
          <w:rFonts w:ascii="Times New Roman" w:hAnsi="Times New Roman"/>
          <w:sz w:val="20"/>
        </w:rPr>
        <w:t xml:space="preserve"> a </w:t>
      </w:r>
      <w:proofErr w:type="gramStart"/>
      <w:r w:rsidRPr="0013504A">
        <w:rPr>
          <w:rFonts w:ascii="Times New Roman" w:hAnsi="Times New Roman"/>
          <w:sz w:val="20"/>
        </w:rPr>
        <w:t>personas</w:t>
      </w:r>
      <w:proofErr w:type="gramEnd"/>
      <w:r w:rsidRPr="0013504A">
        <w:rPr>
          <w:rFonts w:ascii="Times New Roman" w:hAnsi="Times New Roman"/>
          <w:sz w:val="20"/>
        </w:rPr>
        <w:t xml:space="preserve"> (</w:t>
      </w:r>
      <w:proofErr w:type="spellStart"/>
      <w:r w:rsidRPr="0013504A">
        <w:rPr>
          <w:rFonts w:ascii="Times New Roman" w:hAnsi="Times New Roman"/>
          <w:sz w:val="20"/>
        </w:rPr>
        <w:t>incluidas</w:t>
      </w:r>
      <w:proofErr w:type="spellEnd"/>
      <w:r w:rsidRPr="0013504A">
        <w:rPr>
          <w:rFonts w:ascii="Times New Roman" w:hAnsi="Times New Roman"/>
          <w:sz w:val="20"/>
        </w:rPr>
        <w:t xml:space="preserve"> personas con </w:t>
      </w:r>
      <w:proofErr w:type="spellStart"/>
      <w:r w:rsidRPr="0013504A">
        <w:rPr>
          <w:rFonts w:ascii="Times New Roman" w:hAnsi="Times New Roman"/>
          <w:sz w:val="20"/>
        </w:rPr>
        <w:t>discapacidades</w:t>
      </w:r>
      <w:proofErr w:type="spellEnd"/>
      <w:r w:rsidRPr="0013504A">
        <w:rPr>
          <w:rFonts w:ascii="Times New Roman" w:hAnsi="Times New Roman"/>
          <w:sz w:val="20"/>
        </w:rPr>
        <w:t xml:space="preserve"> del </w:t>
      </w:r>
      <w:proofErr w:type="spellStart"/>
      <w:r w:rsidRPr="0013504A">
        <w:rPr>
          <w:rFonts w:ascii="Times New Roman" w:hAnsi="Times New Roman"/>
          <w:sz w:val="20"/>
        </w:rPr>
        <w:t>desarrollo</w:t>
      </w:r>
      <w:proofErr w:type="spellEnd"/>
      <w:r w:rsidRPr="0013504A">
        <w:rPr>
          <w:rFonts w:ascii="Times New Roman" w:hAnsi="Times New Roman"/>
          <w:sz w:val="20"/>
        </w:rPr>
        <w:t xml:space="preserve">) </w:t>
      </w:r>
      <w:proofErr w:type="spellStart"/>
      <w:r w:rsidRPr="0013504A">
        <w:rPr>
          <w:rFonts w:ascii="Times New Roman" w:hAnsi="Times New Roman"/>
          <w:sz w:val="20"/>
        </w:rPr>
        <w:t>en</w:t>
      </w:r>
      <w:proofErr w:type="spellEnd"/>
      <w:r w:rsidRPr="0013504A">
        <w:rPr>
          <w:rFonts w:ascii="Times New Roman" w:hAnsi="Times New Roman"/>
          <w:sz w:val="20"/>
        </w:rPr>
        <w:t xml:space="preserve"> sus </w:t>
      </w:r>
      <w:proofErr w:type="spellStart"/>
      <w:r w:rsidRPr="0013504A">
        <w:rPr>
          <w:rFonts w:ascii="Times New Roman" w:hAnsi="Times New Roman"/>
          <w:sz w:val="20"/>
        </w:rPr>
        <w:t>propios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hogares</w:t>
      </w:r>
      <w:proofErr w:type="spellEnd"/>
      <w:r w:rsidRPr="0013504A">
        <w:rPr>
          <w:rFonts w:ascii="Times New Roman" w:hAnsi="Times New Roman"/>
          <w:sz w:val="20"/>
        </w:rPr>
        <w:t xml:space="preserve"> y comunidades. 2) Los </w:t>
      </w:r>
      <w:proofErr w:type="spellStart"/>
      <w:r w:rsidRPr="0013504A">
        <w:rPr>
          <w:rFonts w:ascii="Times New Roman" w:hAnsi="Times New Roman"/>
          <w:sz w:val="20"/>
        </w:rPr>
        <w:t>porcentajes</w:t>
      </w:r>
      <w:proofErr w:type="spellEnd"/>
      <w:r w:rsidRPr="0013504A">
        <w:rPr>
          <w:rFonts w:ascii="Times New Roman" w:hAnsi="Times New Roman"/>
          <w:sz w:val="20"/>
        </w:rPr>
        <w:t xml:space="preserve"> de CDER y ESR se </w:t>
      </w:r>
      <w:proofErr w:type="spellStart"/>
      <w:r w:rsidRPr="0013504A">
        <w:rPr>
          <w:rFonts w:ascii="Times New Roman" w:hAnsi="Times New Roman"/>
          <w:sz w:val="20"/>
        </w:rPr>
        <w:t>ponderaron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en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función</w:t>
      </w:r>
      <w:proofErr w:type="spellEnd"/>
      <w:r w:rsidRPr="0013504A">
        <w:rPr>
          <w:rFonts w:ascii="Times New Roman" w:hAnsi="Times New Roman"/>
          <w:sz w:val="20"/>
        </w:rPr>
        <w:t xml:space="preserve"> del </w:t>
      </w:r>
      <w:proofErr w:type="spellStart"/>
      <w:r w:rsidRPr="0013504A">
        <w:rPr>
          <w:rFonts w:ascii="Times New Roman" w:hAnsi="Times New Roman"/>
          <w:sz w:val="20"/>
        </w:rPr>
        <w:t>número</w:t>
      </w:r>
      <w:proofErr w:type="spellEnd"/>
      <w:r w:rsidRPr="0013504A">
        <w:rPr>
          <w:rFonts w:ascii="Times New Roman" w:hAnsi="Times New Roman"/>
          <w:sz w:val="20"/>
        </w:rPr>
        <w:t xml:space="preserve"> de </w:t>
      </w:r>
      <w:proofErr w:type="spellStart"/>
      <w:r w:rsidRPr="0013504A">
        <w:rPr>
          <w:rFonts w:ascii="Times New Roman" w:hAnsi="Times New Roman"/>
          <w:sz w:val="20"/>
        </w:rPr>
        <w:t>casos</w:t>
      </w:r>
      <w:proofErr w:type="spellEnd"/>
      <w:r w:rsidRPr="0013504A">
        <w:rPr>
          <w:rFonts w:ascii="Times New Roman" w:hAnsi="Times New Roman"/>
          <w:sz w:val="20"/>
        </w:rPr>
        <w:t xml:space="preserve"> de </w:t>
      </w:r>
      <w:proofErr w:type="spellStart"/>
      <w:r w:rsidRPr="0013504A">
        <w:rPr>
          <w:rFonts w:ascii="Times New Roman" w:hAnsi="Times New Roman"/>
          <w:sz w:val="20"/>
        </w:rPr>
        <w:t>estatus</w:t>
      </w:r>
      <w:proofErr w:type="spellEnd"/>
      <w:r w:rsidRPr="0013504A">
        <w:rPr>
          <w:rFonts w:ascii="Times New Roman" w:hAnsi="Times New Roman"/>
          <w:sz w:val="20"/>
        </w:rPr>
        <w:t xml:space="preserve"> 1 y </w:t>
      </w:r>
      <w:proofErr w:type="spellStart"/>
      <w:r w:rsidRPr="0013504A">
        <w:rPr>
          <w:rFonts w:ascii="Times New Roman" w:hAnsi="Times New Roman"/>
          <w:sz w:val="20"/>
        </w:rPr>
        <w:t>estatus</w:t>
      </w:r>
      <w:proofErr w:type="spellEnd"/>
      <w:r w:rsidRPr="0013504A">
        <w:rPr>
          <w:rFonts w:ascii="Times New Roman" w:hAnsi="Times New Roman"/>
          <w:sz w:val="20"/>
        </w:rPr>
        <w:t xml:space="preserve"> 2 del </w:t>
      </w:r>
      <w:proofErr w:type="spellStart"/>
      <w:r w:rsidRPr="0013504A">
        <w:rPr>
          <w:rFonts w:ascii="Times New Roman" w:hAnsi="Times New Roman"/>
          <w:sz w:val="20"/>
        </w:rPr>
        <w:t>centro</w:t>
      </w:r>
      <w:proofErr w:type="spellEnd"/>
      <w:r w:rsidRPr="0013504A">
        <w:rPr>
          <w:rFonts w:ascii="Times New Roman" w:hAnsi="Times New Roman"/>
          <w:sz w:val="20"/>
        </w:rPr>
        <w:t xml:space="preserve"> regional para </w:t>
      </w:r>
      <w:proofErr w:type="spellStart"/>
      <w:r w:rsidRPr="0013504A">
        <w:rPr>
          <w:rFonts w:ascii="Times New Roman" w:hAnsi="Times New Roman"/>
          <w:sz w:val="20"/>
        </w:rPr>
        <w:t>obtener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una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puntuación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compuesta</w:t>
      </w:r>
      <w:proofErr w:type="spellEnd"/>
      <w:r w:rsidRPr="0013504A">
        <w:rPr>
          <w:rFonts w:ascii="Times New Roman" w:hAnsi="Times New Roman"/>
          <w:sz w:val="20"/>
        </w:rPr>
        <w:t xml:space="preserve">. 3) N/A indica </w:t>
      </w:r>
      <w:proofErr w:type="spellStart"/>
      <w:r w:rsidRPr="0013504A">
        <w:rPr>
          <w:rFonts w:ascii="Times New Roman" w:hAnsi="Times New Roman"/>
          <w:sz w:val="20"/>
        </w:rPr>
        <w:t>que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el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centro</w:t>
      </w:r>
      <w:proofErr w:type="spellEnd"/>
      <w:r w:rsidRPr="0013504A">
        <w:rPr>
          <w:rFonts w:ascii="Times New Roman" w:hAnsi="Times New Roman"/>
          <w:sz w:val="20"/>
        </w:rPr>
        <w:t xml:space="preserve"> regional no </w:t>
      </w:r>
      <w:proofErr w:type="spellStart"/>
      <w:r w:rsidRPr="0013504A">
        <w:rPr>
          <w:rFonts w:ascii="Times New Roman" w:hAnsi="Times New Roman"/>
          <w:sz w:val="20"/>
        </w:rPr>
        <w:t>fue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evaluado</w:t>
      </w:r>
      <w:proofErr w:type="spellEnd"/>
      <w:r w:rsidRPr="0013504A">
        <w:rPr>
          <w:rFonts w:ascii="Times New Roman" w:hAnsi="Times New Roman"/>
          <w:sz w:val="20"/>
        </w:rPr>
        <w:t xml:space="preserve"> para </w:t>
      </w:r>
      <w:proofErr w:type="spellStart"/>
      <w:r w:rsidRPr="0013504A">
        <w:rPr>
          <w:rFonts w:ascii="Times New Roman" w:hAnsi="Times New Roman"/>
          <w:sz w:val="20"/>
        </w:rPr>
        <w:t>esta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medida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durante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el</w:t>
      </w:r>
      <w:proofErr w:type="spellEnd"/>
      <w:r w:rsidRPr="0013504A">
        <w:rPr>
          <w:rFonts w:ascii="Times New Roman" w:hAnsi="Times New Roman"/>
          <w:sz w:val="20"/>
        </w:rPr>
        <w:t xml:space="preserve"> </w:t>
      </w:r>
      <w:proofErr w:type="spellStart"/>
      <w:r w:rsidRPr="0013504A">
        <w:rPr>
          <w:rFonts w:ascii="Times New Roman" w:hAnsi="Times New Roman"/>
          <w:sz w:val="20"/>
        </w:rPr>
        <w:t>período</w:t>
      </w:r>
      <w:proofErr w:type="spellEnd"/>
      <w:r w:rsidRPr="0013504A">
        <w:rPr>
          <w:rFonts w:ascii="Times New Roman" w:hAnsi="Times New Roman"/>
          <w:sz w:val="20"/>
        </w:rPr>
        <w:t xml:space="preserve"> actual.</w:t>
      </w:r>
    </w:p>
    <w:p w14:paraId="74E8D95F" w14:textId="7BB758C3" w:rsidR="001564C7" w:rsidRPr="004B4BF6" w:rsidRDefault="001564C7" w:rsidP="000F2D70">
      <w:pPr>
        <w:rPr>
          <w:color w:val="00B0F0"/>
        </w:rPr>
      </w:pPr>
    </w:p>
    <w:p w14:paraId="65138EB3" w14:textId="77777777" w:rsidR="00A5587D" w:rsidRPr="004B4BF6" w:rsidRDefault="00A5587D" w:rsidP="000F2D70"/>
    <w:p w14:paraId="1DB70923" w14:textId="340DD3A8" w:rsidR="00A5587D" w:rsidRPr="004B4BF6" w:rsidRDefault="0013504A" w:rsidP="000F2D70">
      <w:r w:rsidRPr="0013504A">
        <w:t xml:space="preserve">En la </w:t>
      </w:r>
      <w:proofErr w:type="spellStart"/>
      <w:r w:rsidRPr="0013504A">
        <w:t>mayoría</w:t>
      </w:r>
      <w:proofErr w:type="spellEnd"/>
      <w:r w:rsidRPr="0013504A">
        <w:t xml:space="preserve"> de las </w:t>
      </w:r>
      <w:proofErr w:type="spellStart"/>
      <w:r w:rsidRPr="0013504A">
        <w:t>áreas</w:t>
      </w:r>
      <w:proofErr w:type="spellEnd"/>
      <w:r w:rsidRPr="0013504A">
        <w:t xml:space="preserve">, RCRC </w:t>
      </w:r>
      <w:proofErr w:type="spellStart"/>
      <w:r w:rsidRPr="0013504A">
        <w:t>cumplió</w:t>
      </w:r>
      <w:proofErr w:type="spellEnd"/>
      <w:r w:rsidRPr="0013504A">
        <w:t xml:space="preserve"> con </w:t>
      </w:r>
      <w:proofErr w:type="spellStart"/>
      <w:r w:rsidRPr="0013504A">
        <w:t>los</w:t>
      </w:r>
      <w:proofErr w:type="spellEnd"/>
      <w:r w:rsidRPr="0013504A">
        <w:t xml:space="preserve"> </w:t>
      </w:r>
      <w:proofErr w:type="spellStart"/>
      <w:r w:rsidRPr="0013504A">
        <w:t>estándares</w:t>
      </w:r>
      <w:proofErr w:type="spellEnd"/>
      <w:r w:rsidRPr="0013504A">
        <w:t xml:space="preserve"> de DDS. </w:t>
      </w:r>
      <w:proofErr w:type="spellStart"/>
      <w:r w:rsidRPr="0013504A">
        <w:t>Superamos</w:t>
      </w:r>
      <w:proofErr w:type="spellEnd"/>
      <w:r w:rsidRPr="0013504A">
        <w:t xml:space="preserve"> las </w:t>
      </w:r>
      <w:proofErr w:type="spellStart"/>
      <w:r w:rsidRPr="0013504A">
        <w:t>auditorías</w:t>
      </w:r>
      <w:proofErr w:type="spellEnd"/>
      <w:r w:rsidRPr="0013504A">
        <w:t xml:space="preserve"> de DDS y las </w:t>
      </w:r>
      <w:proofErr w:type="spellStart"/>
      <w:r w:rsidRPr="0013504A">
        <w:t>auditorías</w:t>
      </w:r>
      <w:proofErr w:type="spellEnd"/>
      <w:r w:rsidRPr="0013504A">
        <w:t xml:space="preserve"> </w:t>
      </w:r>
      <w:proofErr w:type="spellStart"/>
      <w:r w:rsidRPr="0013504A">
        <w:t>independientes</w:t>
      </w:r>
      <w:proofErr w:type="spellEnd"/>
      <w:r w:rsidRPr="0013504A">
        <w:t xml:space="preserve">, </w:t>
      </w:r>
      <w:proofErr w:type="spellStart"/>
      <w:r w:rsidRPr="0013504A">
        <w:t>auditamos</w:t>
      </w:r>
      <w:proofErr w:type="spellEnd"/>
      <w:r w:rsidRPr="0013504A">
        <w:t xml:space="preserve"> a </w:t>
      </w:r>
      <w:proofErr w:type="spellStart"/>
      <w:r w:rsidRPr="0013504A">
        <w:t>nuestros</w:t>
      </w:r>
      <w:proofErr w:type="spellEnd"/>
      <w:r w:rsidRPr="0013504A">
        <w:t xml:space="preserve"> </w:t>
      </w:r>
      <w:proofErr w:type="spellStart"/>
      <w:r w:rsidRPr="0013504A">
        <w:t>proveedores</w:t>
      </w:r>
      <w:proofErr w:type="spellEnd"/>
      <w:r w:rsidRPr="0013504A">
        <w:t xml:space="preserve"> </w:t>
      </w:r>
      <w:proofErr w:type="spellStart"/>
      <w:r w:rsidRPr="0013504A">
        <w:t>según</w:t>
      </w:r>
      <w:proofErr w:type="spellEnd"/>
      <w:r w:rsidRPr="0013504A">
        <w:t xml:space="preserve"> lo </w:t>
      </w:r>
      <w:proofErr w:type="spellStart"/>
      <w:r w:rsidRPr="0013504A">
        <w:t>requerido</w:t>
      </w:r>
      <w:proofErr w:type="spellEnd"/>
      <w:r w:rsidRPr="0013504A">
        <w:t xml:space="preserve"> y </w:t>
      </w:r>
      <w:proofErr w:type="spellStart"/>
      <w:r w:rsidRPr="0013504A">
        <w:t>participamos</w:t>
      </w:r>
      <w:proofErr w:type="spellEnd"/>
      <w:r w:rsidRPr="0013504A">
        <w:t xml:space="preserve"> </w:t>
      </w:r>
      <w:proofErr w:type="spellStart"/>
      <w:r w:rsidRPr="0013504A">
        <w:t>en</w:t>
      </w:r>
      <w:proofErr w:type="spellEnd"/>
      <w:r w:rsidRPr="0013504A">
        <w:t xml:space="preserve"> </w:t>
      </w:r>
      <w:proofErr w:type="spellStart"/>
      <w:r w:rsidRPr="0013504A">
        <w:t>el</w:t>
      </w:r>
      <w:proofErr w:type="spellEnd"/>
      <w:r w:rsidRPr="0013504A">
        <w:t xml:space="preserve"> </w:t>
      </w:r>
      <w:proofErr w:type="spellStart"/>
      <w:r w:rsidRPr="0013504A">
        <w:t>programa</w:t>
      </w:r>
      <w:proofErr w:type="spellEnd"/>
      <w:r w:rsidRPr="0013504A">
        <w:t xml:space="preserve"> de </w:t>
      </w:r>
      <w:proofErr w:type="spellStart"/>
      <w:r w:rsidRPr="0013504A">
        <w:t>exención</w:t>
      </w:r>
      <w:proofErr w:type="spellEnd"/>
      <w:r w:rsidRPr="0013504A">
        <w:t xml:space="preserve"> de Medicaid. RCRC </w:t>
      </w:r>
      <w:proofErr w:type="spellStart"/>
      <w:r w:rsidRPr="0013504A">
        <w:t>logró</w:t>
      </w:r>
      <w:proofErr w:type="spellEnd"/>
      <w:r w:rsidRPr="0013504A">
        <w:t xml:space="preserve"> </w:t>
      </w:r>
      <w:proofErr w:type="spellStart"/>
      <w:r w:rsidRPr="0013504A">
        <w:t>grandes</w:t>
      </w:r>
      <w:proofErr w:type="spellEnd"/>
      <w:r w:rsidRPr="0013504A">
        <w:t xml:space="preserve"> </w:t>
      </w:r>
      <w:proofErr w:type="spellStart"/>
      <w:r w:rsidRPr="0013504A">
        <w:t>avances</w:t>
      </w:r>
      <w:proofErr w:type="spellEnd"/>
      <w:r w:rsidRPr="0013504A">
        <w:t xml:space="preserve"> </w:t>
      </w:r>
      <w:proofErr w:type="spellStart"/>
      <w:r w:rsidRPr="0013504A">
        <w:t>en</w:t>
      </w:r>
      <w:proofErr w:type="spellEnd"/>
      <w:r w:rsidRPr="0013504A">
        <w:t xml:space="preserve"> la </w:t>
      </w:r>
      <w:proofErr w:type="spellStart"/>
      <w:r w:rsidRPr="0013504A">
        <w:t>actualización</w:t>
      </w:r>
      <w:proofErr w:type="spellEnd"/>
      <w:r w:rsidRPr="0013504A">
        <w:t xml:space="preserve"> de </w:t>
      </w:r>
      <w:proofErr w:type="spellStart"/>
      <w:r w:rsidRPr="0013504A">
        <w:t>nuestros</w:t>
      </w:r>
      <w:proofErr w:type="spellEnd"/>
      <w:r w:rsidRPr="0013504A">
        <w:t xml:space="preserve"> CDER y ESR. Sin embargo, </w:t>
      </w:r>
      <w:proofErr w:type="spellStart"/>
      <w:r w:rsidRPr="0013504A">
        <w:t>durante</w:t>
      </w:r>
      <w:proofErr w:type="spellEnd"/>
      <w:r w:rsidRPr="0013504A">
        <w:t xml:space="preserve"> </w:t>
      </w:r>
      <w:proofErr w:type="spellStart"/>
      <w:r w:rsidRPr="0013504A">
        <w:t>el</w:t>
      </w:r>
      <w:proofErr w:type="spellEnd"/>
      <w:r w:rsidRPr="0013504A">
        <w:t xml:space="preserve"> </w:t>
      </w:r>
      <w:proofErr w:type="spellStart"/>
      <w:r w:rsidRPr="0013504A">
        <w:t>último</w:t>
      </w:r>
      <w:proofErr w:type="spellEnd"/>
      <w:r w:rsidRPr="0013504A">
        <w:t xml:space="preserve"> </w:t>
      </w:r>
      <w:proofErr w:type="spellStart"/>
      <w:r w:rsidRPr="0013504A">
        <w:t>año</w:t>
      </w:r>
      <w:proofErr w:type="spellEnd"/>
      <w:r w:rsidRPr="0013504A">
        <w:t xml:space="preserve">, </w:t>
      </w:r>
      <w:proofErr w:type="spellStart"/>
      <w:r w:rsidRPr="0013504A">
        <w:t>hemos</w:t>
      </w:r>
      <w:proofErr w:type="spellEnd"/>
      <w:r w:rsidRPr="0013504A">
        <w:t xml:space="preserve"> </w:t>
      </w:r>
      <w:proofErr w:type="spellStart"/>
      <w:r w:rsidRPr="0013504A">
        <w:t>tenido</w:t>
      </w:r>
      <w:proofErr w:type="spellEnd"/>
      <w:r w:rsidRPr="0013504A">
        <w:t xml:space="preserve"> </w:t>
      </w:r>
      <w:proofErr w:type="spellStart"/>
      <w:r w:rsidRPr="0013504A">
        <w:t>dificultades</w:t>
      </w:r>
      <w:proofErr w:type="spellEnd"/>
      <w:r w:rsidRPr="0013504A">
        <w:t xml:space="preserve"> para </w:t>
      </w:r>
      <w:proofErr w:type="spellStart"/>
      <w:r w:rsidRPr="0013504A">
        <w:t>cumplir</w:t>
      </w:r>
      <w:proofErr w:type="spellEnd"/>
      <w:r w:rsidRPr="0013504A">
        <w:t xml:space="preserve"> con </w:t>
      </w:r>
      <w:proofErr w:type="spellStart"/>
      <w:r w:rsidRPr="0013504A">
        <w:t>los</w:t>
      </w:r>
      <w:proofErr w:type="spellEnd"/>
      <w:r w:rsidRPr="0013504A">
        <w:t xml:space="preserve"> </w:t>
      </w:r>
      <w:proofErr w:type="spellStart"/>
      <w:r w:rsidRPr="0013504A">
        <w:t>plazos</w:t>
      </w:r>
      <w:proofErr w:type="spellEnd"/>
      <w:r w:rsidRPr="0013504A">
        <w:t xml:space="preserve"> de </w:t>
      </w:r>
      <w:proofErr w:type="spellStart"/>
      <w:r w:rsidRPr="0013504A">
        <w:t>admisión</w:t>
      </w:r>
      <w:proofErr w:type="spellEnd"/>
      <w:r w:rsidRPr="0013504A">
        <w:t xml:space="preserve"> y </w:t>
      </w:r>
      <w:proofErr w:type="spellStart"/>
      <w:r w:rsidRPr="0013504A">
        <w:t>evaluación</w:t>
      </w:r>
      <w:proofErr w:type="spellEnd"/>
      <w:r w:rsidRPr="0013504A">
        <w:t xml:space="preserve"> de </w:t>
      </w:r>
      <w:proofErr w:type="spellStart"/>
      <w:r w:rsidRPr="0013504A">
        <w:t>clientes</w:t>
      </w:r>
      <w:proofErr w:type="spellEnd"/>
      <w:r w:rsidRPr="0013504A">
        <w:t xml:space="preserve"> </w:t>
      </w:r>
      <w:proofErr w:type="spellStart"/>
      <w:r w:rsidRPr="0013504A">
        <w:t>mayores</w:t>
      </w:r>
      <w:proofErr w:type="spellEnd"/>
      <w:r w:rsidRPr="0013504A">
        <w:t xml:space="preserve"> de 3 </w:t>
      </w:r>
      <w:proofErr w:type="spellStart"/>
      <w:r w:rsidRPr="0013504A">
        <w:t>años</w:t>
      </w:r>
      <w:proofErr w:type="spellEnd"/>
      <w:r w:rsidRPr="0013504A">
        <w:t xml:space="preserve">. Nuestro </w:t>
      </w:r>
      <w:proofErr w:type="spellStart"/>
      <w:r w:rsidRPr="0013504A">
        <w:t>crecimiento</w:t>
      </w:r>
      <w:proofErr w:type="spellEnd"/>
      <w:r w:rsidRPr="0013504A">
        <w:t xml:space="preserve"> </w:t>
      </w:r>
      <w:proofErr w:type="spellStart"/>
      <w:r w:rsidRPr="0013504A">
        <w:t>supera</w:t>
      </w:r>
      <w:proofErr w:type="spellEnd"/>
      <w:r w:rsidRPr="0013504A">
        <w:t xml:space="preserve"> la </w:t>
      </w:r>
      <w:proofErr w:type="spellStart"/>
      <w:r w:rsidRPr="0013504A">
        <w:t>disponibilidad</w:t>
      </w:r>
      <w:proofErr w:type="spellEnd"/>
      <w:r w:rsidRPr="0013504A">
        <w:t xml:space="preserve"> de </w:t>
      </w:r>
      <w:proofErr w:type="spellStart"/>
      <w:r w:rsidRPr="0013504A">
        <w:t>evaluadores</w:t>
      </w:r>
      <w:proofErr w:type="spellEnd"/>
      <w:r w:rsidRPr="0013504A">
        <w:t xml:space="preserve"> de </w:t>
      </w:r>
      <w:proofErr w:type="spellStart"/>
      <w:r w:rsidRPr="0013504A">
        <w:t>elegibilidad</w:t>
      </w:r>
      <w:proofErr w:type="spellEnd"/>
      <w:r w:rsidRPr="0013504A">
        <w:t xml:space="preserve"> </w:t>
      </w:r>
      <w:proofErr w:type="spellStart"/>
      <w:r w:rsidRPr="0013504A">
        <w:t>en</w:t>
      </w:r>
      <w:proofErr w:type="spellEnd"/>
      <w:r w:rsidRPr="0013504A">
        <w:t xml:space="preserve"> </w:t>
      </w:r>
      <w:proofErr w:type="spellStart"/>
      <w:r w:rsidRPr="0013504A">
        <w:t>nuestra</w:t>
      </w:r>
      <w:proofErr w:type="spellEnd"/>
      <w:r w:rsidRPr="0013504A">
        <w:t xml:space="preserve"> </w:t>
      </w:r>
      <w:proofErr w:type="spellStart"/>
      <w:r w:rsidRPr="0013504A">
        <w:t>área</w:t>
      </w:r>
      <w:proofErr w:type="spellEnd"/>
      <w:r w:rsidRPr="0013504A">
        <w:t xml:space="preserve">. RCRC </w:t>
      </w:r>
      <w:proofErr w:type="spellStart"/>
      <w:r w:rsidRPr="0013504A">
        <w:t>continúa</w:t>
      </w:r>
      <w:proofErr w:type="spellEnd"/>
      <w:r w:rsidRPr="0013504A">
        <w:t xml:space="preserve"> </w:t>
      </w:r>
      <w:proofErr w:type="spellStart"/>
      <w:r w:rsidRPr="0013504A">
        <w:t>reclutando</w:t>
      </w:r>
      <w:proofErr w:type="spellEnd"/>
      <w:r w:rsidRPr="0013504A">
        <w:t xml:space="preserve"> </w:t>
      </w:r>
      <w:proofErr w:type="spellStart"/>
      <w:r w:rsidRPr="0013504A">
        <w:t>activamente</w:t>
      </w:r>
      <w:proofErr w:type="spellEnd"/>
      <w:r w:rsidRPr="0013504A">
        <w:t xml:space="preserve"> a un </w:t>
      </w:r>
      <w:proofErr w:type="spellStart"/>
      <w:r w:rsidRPr="0013504A">
        <w:t>psicólogo</w:t>
      </w:r>
      <w:proofErr w:type="spellEnd"/>
      <w:r w:rsidRPr="0013504A">
        <w:t xml:space="preserve"> con </w:t>
      </w:r>
      <w:proofErr w:type="spellStart"/>
      <w:r w:rsidRPr="0013504A">
        <w:t>licencia</w:t>
      </w:r>
      <w:proofErr w:type="spellEnd"/>
      <w:r w:rsidRPr="0013504A">
        <w:t xml:space="preserve"> y </w:t>
      </w:r>
      <w:proofErr w:type="gramStart"/>
      <w:r w:rsidRPr="0013504A">
        <w:t>a</w:t>
      </w:r>
      <w:proofErr w:type="gramEnd"/>
      <w:r w:rsidRPr="0013504A">
        <w:t xml:space="preserve"> </w:t>
      </w:r>
      <w:proofErr w:type="spellStart"/>
      <w:r w:rsidRPr="0013504A">
        <w:t>evaluadores</w:t>
      </w:r>
      <w:proofErr w:type="spellEnd"/>
      <w:r w:rsidRPr="0013504A">
        <w:t xml:space="preserve"> </w:t>
      </w:r>
      <w:proofErr w:type="spellStart"/>
      <w:r w:rsidRPr="0013504A">
        <w:t>adicionales</w:t>
      </w:r>
      <w:proofErr w:type="spellEnd"/>
      <w:r w:rsidRPr="0013504A">
        <w:t xml:space="preserve"> </w:t>
      </w:r>
      <w:proofErr w:type="spellStart"/>
      <w:r w:rsidRPr="0013504A">
        <w:t>contratados</w:t>
      </w:r>
      <w:proofErr w:type="spellEnd"/>
      <w:r w:rsidRPr="0013504A">
        <w:t xml:space="preserve"> </w:t>
      </w:r>
      <w:proofErr w:type="spellStart"/>
      <w:r w:rsidRPr="0013504A">
        <w:t>que</w:t>
      </w:r>
      <w:proofErr w:type="spellEnd"/>
      <w:r w:rsidRPr="0013504A">
        <w:t xml:space="preserve"> </w:t>
      </w:r>
      <w:proofErr w:type="spellStart"/>
      <w:r w:rsidRPr="0013504A">
        <w:t>puedan</w:t>
      </w:r>
      <w:proofErr w:type="spellEnd"/>
      <w:r w:rsidRPr="0013504A">
        <w:t xml:space="preserve"> </w:t>
      </w:r>
      <w:proofErr w:type="spellStart"/>
      <w:r w:rsidRPr="0013504A">
        <w:t>brindar</w:t>
      </w:r>
      <w:proofErr w:type="spellEnd"/>
      <w:r w:rsidRPr="0013504A">
        <w:t xml:space="preserve"> </w:t>
      </w:r>
      <w:proofErr w:type="spellStart"/>
      <w:r w:rsidRPr="0013504A">
        <w:t>apoyo</w:t>
      </w:r>
      <w:proofErr w:type="spellEnd"/>
      <w:r w:rsidRPr="0013504A">
        <w:t xml:space="preserve"> al </w:t>
      </w:r>
      <w:proofErr w:type="spellStart"/>
      <w:r w:rsidRPr="0013504A">
        <w:t>departamento</w:t>
      </w:r>
      <w:proofErr w:type="spellEnd"/>
      <w:r w:rsidRPr="0013504A">
        <w:t xml:space="preserve"> de </w:t>
      </w:r>
      <w:proofErr w:type="spellStart"/>
      <w:r w:rsidRPr="0013504A">
        <w:t>admisiones</w:t>
      </w:r>
      <w:proofErr w:type="spellEnd"/>
      <w:r w:rsidRPr="0013504A">
        <w:t xml:space="preserve"> ante </w:t>
      </w:r>
      <w:proofErr w:type="spellStart"/>
      <w:r w:rsidRPr="0013504A">
        <w:t>nuestro</w:t>
      </w:r>
      <w:proofErr w:type="spellEnd"/>
      <w:r w:rsidRPr="0013504A">
        <w:t xml:space="preserve"> </w:t>
      </w:r>
      <w:proofErr w:type="spellStart"/>
      <w:r w:rsidRPr="0013504A">
        <w:t>rápido</w:t>
      </w:r>
      <w:proofErr w:type="spellEnd"/>
      <w:r w:rsidRPr="0013504A">
        <w:t xml:space="preserve"> </w:t>
      </w:r>
      <w:proofErr w:type="spellStart"/>
      <w:r w:rsidRPr="0013504A">
        <w:t>crecimiento</w:t>
      </w:r>
      <w:proofErr w:type="spellEnd"/>
      <w:r w:rsidRPr="0013504A">
        <w:t>.</w:t>
      </w:r>
    </w:p>
    <w:p w14:paraId="0939A270" w14:textId="77777777" w:rsidR="009D7BFE" w:rsidRPr="004B4BF6" w:rsidRDefault="009D7BFE" w:rsidP="000E0E9C">
      <w:pPr>
        <w:pStyle w:val="BodyText3"/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0F455CA4" w14:textId="77777777" w:rsidR="00B443BA" w:rsidRPr="004B4BF6" w:rsidRDefault="00B443BA" w:rsidP="00B443BA"/>
    <w:p w14:paraId="561D766A" w14:textId="77777777" w:rsidR="00B443BA" w:rsidRPr="004B4BF6" w:rsidRDefault="00B443BA" w:rsidP="00B443BA"/>
    <w:p w14:paraId="1EE32351" w14:textId="354E38BD" w:rsidR="00B443BA" w:rsidRPr="004B4BF6" w:rsidRDefault="00B443BA" w:rsidP="00B443BA">
      <w:pPr>
        <w:tabs>
          <w:tab w:val="left" w:pos="5858"/>
        </w:tabs>
      </w:pPr>
      <w:r w:rsidRPr="004B4BF6">
        <w:tab/>
      </w:r>
    </w:p>
    <w:p w14:paraId="0FB9C798" w14:textId="0ACEA9A1" w:rsidR="00B443BA" w:rsidRPr="004B4BF6" w:rsidRDefault="00B443BA" w:rsidP="00B443BA">
      <w:pPr>
        <w:tabs>
          <w:tab w:val="left" w:pos="5858"/>
        </w:tabs>
        <w:sectPr w:rsidR="00B443BA" w:rsidRPr="004B4BF6">
          <w:pgSz w:w="12240" w:h="15840" w:code="1"/>
          <w:pgMar w:top="720" w:right="1440" w:bottom="720" w:left="1440" w:header="432" w:footer="576" w:gutter="0"/>
          <w:cols w:space="720"/>
          <w:docGrid w:linePitch="360"/>
        </w:sectPr>
      </w:pPr>
      <w:r w:rsidRPr="004B4BF6">
        <w:tab/>
      </w:r>
    </w:p>
    <w:p w14:paraId="6C2C6B6D" w14:textId="77777777" w:rsidR="00F47645" w:rsidRDefault="00F47645" w:rsidP="001106C3">
      <w:pPr>
        <w:pStyle w:val="BodyText3"/>
        <w:spacing w:before="60" w:after="60"/>
        <w:rPr>
          <w:rFonts w:ascii="Times New Roman" w:hAnsi="Times New Roman"/>
          <w:b/>
          <w:sz w:val="24"/>
          <w:szCs w:val="24"/>
        </w:rPr>
      </w:pPr>
      <w:r w:rsidRPr="00F47645">
        <w:rPr>
          <w:rFonts w:ascii="Times New Roman" w:hAnsi="Times New Roman"/>
          <w:b/>
          <w:sz w:val="24"/>
          <w:szCs w:val="24"/>
        </w:rPr>
        <w:lastRenderedPageBreak/>
        <w:t>¿</w:t>
      </w:r>
      <w:proofErr w:type="spellStart"/>
      <w:r w:rsidRPr="00F47645">
        <w:rPr>
          <w:rFonts w:ascii="Times New Roman" w:hAnsi="Times New Roman"/>
          <w:b/>
          <w:sz w:val="24"/>
          <w:szCs w:val="24"/>
        </w:rPr>
        <w:t>Qué</w:t>
      </w:r>
      <w:proofErr w:type="spellEnd"/>
      <w:r w:rsidRPr="00F47645">
        <w:rPr>
          <w:rFonts w:ascii="Times New Roman" w:hAnsi="Times New Roman"/>
          <w:b/>
          <w:sz w:val="24"/>
          <w:szCs w:val="24"/>
        </w:rPr>
        <w:t xml:space="preserve"> tan bien </w:t>
      </w:r>
      <w:proofErr w:type="spellStart"/>
      <w:r w:rsidRPr="00F47645">
        <w:rPr>
          <w:rFonts w:ascii="Times New Roman" w:hAnsi="Times New Roman"/>
          <w:b/>
          <w:sz w:val="24"/>
          <w:szCs w:val="24"/>
        </w:rPr>
        <w:t>está</w:t>
      </w:r>
      <w:proofErr w:type="spellEnd"/>
      <w:r w:rsidRPr="00F476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47645">
        <w:rPr>
          <w:rFonts w:ascii="Times New Roman" w:hAnsi="Times New Roman"/>
          <w:b/>
          <w:sz w:val="24"/>
          <w:szCs w:val="24"/>
        </w:rPr>
        <w:t>funcionando</w:t>
      </w:r>
      <w:proofErr w:type="spellEnd"/>
      <w:r w:rsidRPr="00F47645">
        <w:rPr>
          <w:rFonts w:ascii="Times New Roman" w:hAnsi="Times New Roman"/>
          <w:b/>
          <w:sz w:val="24"/>
          <w:szCs w:val="24"/>
        </w:rPr>
        <w:t xml:space="preserve"> RCRC a la hora de </w:t>
      </w:r>
      <w:proofErr w:type="spellStart"/>
      <w:r w:rsidRPr="00F47645">
        <w:rPr>
          <w:rFonts w:ascii="Times New Roman" w:hAnsi="Times New Roman"/>
          <w:b/>
          <w:sz w:val="24"/>
          <w:szCs w:val="24"/>
        </w:rPr>
        <w:t>conseguir</w:t>
      </w:r>
      <w:proofErr w:type="spellEnd"/>
      <w:r w:rsidRPr="00F476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47645">
        <w:rPr>
          <w:rFonts w:ascii="Times New Roman" w:hAnsi="Times New Roman"/>
          <w:b/>
          <w:sz w:val="24"/>
          <w:szCs w:val="24"/>
        </w:rPr>
        <w:t>empleo</w:t>
      </w:r>
      <w:proofErr w:type="spellEnd"/>
      <w:r w:rsidRPr="00F47645">
        <w:rPr>
          <w:rFonts w:ascii="Times New Roman" w:hAnsi="Times New Roman"/>
          <w:b/>
          <w:sz w:val="24"/>
          <w:szCs w:val="24"/>
        </w:rPr>
        <w:t xml:space="preserve"> para </w:t>
      </w:r>
      <w:proofErr w:type="spellStart"/>
      <w:r w:rsidRPr="00F47645">
        <w:rPr>
          <w:rFonts w:ascii="Times New Roman" w:hAnsi="Times New Roman"/>
          <w:b/>
          <w:sz w:val="24"/>
          <w:szCs w:val="24"/>
        </w:rPr>
        <w:t>los</w:t>
      </w:r>
      <w:proofErr w:type="spellEnd"/>
      <w:r w:rsidRPr="00F476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47645">
        <w:rPr>
          <w:rFonts w:ascii="Times New Roman" w:hAnsi="Times New Roman"/>
          <w:b/>
          <w:sz w:val="24"/>
          <w:szCs w:val="24"/>
        </w:rPr>
        <w:t>consumidores</w:t>
      </w:r>
      <w:proofErr w:type="spellEnd"/>
      <w:r w:rsidRPr="00F47645">
        <w:rPr>
          <w:rFonts w:ascii="Times New Roman" w:hAnsi="Times New Roman"/>
          <w:b/>
          <w:sz w:val="24"/>
          <w:szCs w:val="24"/>
        </w:rPr>
        <w:t>?</w:t>
      </w:r>
    </w:p>
    <w:p w14:paraId="37E02D74" w14:textId="6EC2E765" w:rsidR="001106C3" w:rsidRPr="004B4BF6" w:rsidRDefault="00F47645" w:rsidP="001106C3">
      <w:pPr>
        <w:pStyle w:val="BodyText3"/>
        <w:spacing w:before="60" w:after="60"/>
        <w:rPr>
          <w:rFonts w:ascii="Times New Roman" w:hAnsi="Times New Roman"/>
          <w:sz w:val="18"/>
        </w:rPr>
      </w:pPr>
      <w:r w:rsidRPr="00F47645">
        <w:rPr>
          <w:rFonts w:ascii="Times New Roman" w:hAnsi="Times New Roman"/>
          <w:sz w:val="24"/>
          <w:szCs w:val="24"/>
        </w:rPr>
        <w:t xml:space="preserve">El </w:t>
      </w:r>
      <w:proofErr w:type="spellStart"/>
      <w:r w:rsidRPr="00F47645">
        <w:rPr>
          <w:rFonts w:ascii="Times New Roman" w:hAnsi="Times New Roman"/>
          <w:sz w:val="24"/>
          <w:szCs w:val="24"/>
        </w:rPr>
        <w:t>siguiente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645">
        <w:rPr>
          <w:rFonts w:ascii="Times New Roman" w:hAnsi="Times New Roman"/>
          <w:sz w:val="24"/>
          <w:szCs w:val="24"/>
        </w:rPr>
        <w:t>gráfico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645">
        <w:rPr>
          <w:rFonts w:ascii="Times New Roman" w:hAnsi="Times New Roman"/>
          <w:sz w:val="24"/>
          <w:szCs w:val="24"/>
        </w:rPr>
        <w:t>muestra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645">
        <w:rPr>
          <w:rFonts w:ascii="Times New Roman" w:hAnsi="Times New Roman"/>
          <w:sz w:val="24"/>
          <w:szCs w:val="24"/>
        </w:rPr>
        <w:t>el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645">
        <w:rPr>
          <w:rFonts w:ascii="Times New Roman" w:hAnsi="Times New Roman"/>
          <w:sz w:val="24"/>
          <w:szCs w:val="24"/>
        </w:rPr>
        <w:t>buen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645">
        <w:rPr>
          <w:rFonts w:ascii="Times New Roman" w:hAnsi="Times New Roman"/>
          <w:sz w:val="24"/>
          <w:szCs w:val="24"/>
        </w:rPr>
        <w:t>desempeño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de RCRC </w:t>
      </w:r>
      <w:proofErr w:type="spellStart"/>
      <w:r w:rsidRPr="00F47645">
        <w:rPr>
          <w:rFonts w:ascii="Times New Roman" w:hAnsi="Times New Roman"/>
          <w:sz w:val="24"/>
          <w:szCs w:val="24"/>
        </w:rPr>
        <w:t>en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645">
        <w:rPr>
          <w:rFonts w:ascii="Times New Roman" w:hAnsi="Times New Roman"/>
          <w:sz w:val="24"/>
          <w:szCs w:val="24"/>
        </w:rPr>
        <w:t>cuanto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a la </w:t>
      </w:r>
      <w:proofErr w:type="spellStart"/>
      <w:r w:rsidRPr="00F47645">
        <w:rPr>
          <w:rFonts w:ascii="Times New Roman" w:hAnsi="Times New Roman"/>
          <w:sz w:val="24"/>
          <w:szCs w:val="24"/>
        </w:rPr>
        <w:t>mejora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F47645">
        <w:rPr>
          <w:rFonts w:ascii="Times New Roman" w:hAnsi="Times New Roman"/>
          <w:sz w:val="24"/>
          <w:szCs w:val="24"/>
        </w:rPr>
        <w:t>tasa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47645">
        <w:rPr>
          <w:rFonts w:ascii="Times New Roman" w:hAnsi="Times New Roman"/>
          <w:sz w:val="24"/>
          <w:szCs w:val="24"/>
        </w:rPr>
        <w:t>empleo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47645">
        <w:rPr>
          <w:rFonts w:ascii="Times New Roman" w:hAnsi="Times New Roman"/>
          <w:sz w:val="24"/>
          <w:szCs w:val="24"/>
        </w:rPr>
        <w:t>los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645">
        <w:rPr>
          <w:rFonts w:ascii="Times New Roman" w:hAnsi="Times New Roman"/>
          <w:sz w:val="24"/>
          <w:szCs w:val="24"/>
        </w:rPr>
        <w:t>consumidores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645">
        <w:rPr>
          <w:rFonts w:ascii="Times New Roman" w:hAnsi="Times New Roman"/>
          <w:sz w:val="24"/>
          <w:szCs w:val="24"/>
        </w:rPr>
        <w:t>en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645">
        <w:rPr>
          <w:rFonts w:ascii="Times New Roman" w:hAnsi="Times New Roman"/>
          <w:sz w:val="24"/>
          <w:szCs w:val="24"/>
        </w:rPr>
        <w:t>comparación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Pr="00F47645">
        <w:rPr>
          <w:rFonts w:ascii="Times New Roman" w:hAnsi="Times New Roman"/>
          <w:sz w:val="24"/>
          <w:szCs w:val="24"/>
        </w:rPr>
        <w:t>su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645">
        <w:rPr>
          <w:rFonts w:ascii="Times New Roman" w:hAnsi="Times New Roman"/>
          <w:sz w:val="24"/>
          <w:szCs w:val="24"/>
        </w:rPr>
        <w:t>desempeño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anterior y </w:t>
      </w:r>
      <w:proofErr w:type="spellStart"/>
      <w:r w:rsidRPr="00F47645">
        <w:rPr>
          <w:rFonts w:ascii="Times New Roman" w:hAnsi="Times New Roman"/>
          <w:sz w:val="24"/>
          <w:szCs w:val="24"/>
        </w:rPr>
        <w:t>los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645">
        <w:rPr>
          <w:rFonts w:ascii="Times New Roman" w:hAnsi="Times New Roman"/>
          <w:sz w:val="24"/>
          <w:szCs w:val="24"/>
        </w:rPr>
        <w:t>promedios</w:t>
      </w:r>
      <w:proofErr w:type="spellEnd"/>
      <w:r w:rsidRPr="00F47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645">
        <w:rPr>
          <w:rFonts w:ascii="Times New Roman" w:hAnsi="Times New Roman"/>
          <w:sz w:val="24"/>
          <w:szCs w:val="24"/>
        </w:rPr>
        <w:t>estatales</w:t>
      </w:r>
      <w:proofErr w:type="spellEnd"/>
      <w:r w:rsidRPr="00F47645">
        <w:rPr>
          <w:rFonts w:ascii="Times New Roman" w:hAnsi="Times New Roman"/>
          <w:sz w:val="24"/>
          <w:szCs w:val="24"/>
        </w:rPr>
        <w:t>:</w:t>
      </w:r>
      <w:r w:rsidR="001106C3" w:rsidRPr="004B4BF6">
        <w:rPr>
          <w:rFonts w:ascii="Times New Roman" w:hAnsi="Times New Roman"/>
          <w:sz w:val="18"/>
        </w:rPr>
        <w:t xml:space="preserve"> </w:t>
      </w:r>
    </w:p>
    <w:tbl>
      <w:tblPr>
        <w:tblW w:w="14413" w:type="dxa"/>
        <w:tblLook w:val="04A0" w:firstRow="1" w:lastRow="0" w:firstColumn="1" w:lastColumn="0" w:noHBand="0" w:noVBand="1"/>
      </w:tblPr>
      <w:tblGrid>
        <w:gridCol w:w="7645"/>
        <w:gridCol w:w="1620"/>
        <w:gridCol w:w="1212"/>
        <w:gridCol w:w="1233"/>
        <w:gridCol w:w="1232"/>
        <w:gridCol w:w="1235"/>
        <w:gridCol w:w="222"/>
        <w:gridCol w:w="14"/>
      </w:tblGrid>
      <w:tr w:rsidR="00F47645" w:rsidRPr="004B4BF6" w14:paraId="063A7170" w14:textId="77777777" w:rsidTr="00F20A95">
        <w:trPr>
          <w:gridAfter w:val="2"/>
          <w:wAfter w:w="236" w:type="dxa"/>
          <w:trHeight w:val="283"/>
        </w:trPr>
        <w:tc>
          <w:tcPr>
            <w:tcW w:w="9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467D95" w14:textId="1B00A57E" w:rsidR="00F47645" w:rsidRPr="002360D5" w:rsidRDefault="00F47645" w:rsidP="00F476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360D5">
              <w:rPr>
                <w:b/>
                <w:bCs/>
              </w:rPr>
              <w:t>Áreas</w:t>
            </w:r>
            <w:proofErr w:type="spellEnd"/>
            <w:r w:rsidRPr="002360D5">
              <w:rPr>
                <w:b/>
                <w:bCs/>
              </w:rPr>
              <w:t xml:space="preserve"> </w:t>
            </w:r>
            <w:proofErr w:type="spellStart"/>
            <w:r w:rsidRPr="002360D5">
              <w:rPr>
                <w:b/>
                <w:bCs/>
              </w:rPr>
              <w:t>medidas</w:t>
            </w:r>
            <w:proofErr w:type="spellEnd"/>
          </w:p>
        </w:tc>
        <w:tc>
          <w:tcPr>
            <w:tcW w:w="4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4C8942" w14:textId="6EC94DDE" w:rsidR="00F47645" w:rsidRPr="002360D5" w:rsidRDefault="00F47645" w:rsidP="00F476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360D5">
              <w:rPr>
                <w:b/>
                <w:bCs/>
              </w:rPr>
              <w:t>Período</w:t>
            </w:r>
            <w:proofErr w:type="spellEnd"/>
            <w:r w:rsidRPr="002360D5">
              <w:rPr>
                <w:b/>
                <w:bCs/>
              </w:rPr>
              <w:t xml:space="preserve"> de </w:t>
            </w:r>
            <w:proofErr w:type="spellStart"/>
            <w:r w:rsidRPr="002360D5">
              <w:rPr>
                <w:b/>
                <w:bCs/>
              </w:rPr>
              <w:t>tiempo</w:t>
            </w:r>
            <w:proofErr w:type="spellEnd"/>
          </w:p>
        </w:tc>
      </w:tr>
      <w:tr w:rsidR="00C55C23" w:rsidRPr="004B4BF6" w14:paraId="499A7AD2" w14:textId="77777777" w:rsidTr="00F20A95">
        <w:trPr>
          <w:gridAfter w:val="2"/>
          <w:wAfter w:w="236" w:type="dxa"/>
          <w:trHeight w:val="283"/>
        </w:trPr>
        <w:tc>
          <w:tcPr>
            <w:tcW w:w="9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E7B9B" w14:textId="77777777" w:rsidR="00C55C23" w:rsidRPr="002360D5" w:rsidRDefault="00C55C23" w:rsidP="00C55C2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789957" w14:textId="77777777" w:rsidR="00C55C23" w:rsidRPr="002360D5" w:rsidRDefault="00C55C23" w:rsidP="00C55C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60D5">
              <w:rPr>
                <w:b/>
                <w:bCs/>
                <w:color w:val="000000"/>
                <w:sz w:val="18"/>
                <w:szCs w:val="18"/>
              </w:rPr>
              <w:t>CA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62A4" w14:textId="77777777" w:rsidR="00C55C23" w:rsidRPr="002360D5" w:rsidRDefault="00C55C23" w:rsidP="00C55C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60D5">
              <w:rPr>
                <w:b/>
                <w:bCs/>
                <w:color w:val="000000"/>
                <w:sz w:val="18"/>
                <w:szCs w:val="18"/>
              </w:rPr>
              <w:t>RCRC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9804B9" w14:textId="77777777" w:rsidR="00C55C23" w:rsidRPr="002360D5" w:rsidRDefault="00C55C23" w:rsidP="00C55C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60D5">
              <w:rPr>
                <w:b/>
                <w:bCs/>
                <w:color w:val="000000"/>
                <w:sz w:val="18"/>
                <w:szCs w:val="18"/>
              </w:rPr>
              <w:t>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EA32" w14:textId="77777777" w:rsidR="00C55C23" w:rsidRPr="002360D5" w:rsidRDefault="00C55C23" w:rsidP="00C55C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60D5">
              <w:rPr>
                <w:b/>
                <w:bCs/>
                <w:color w:val="000000"/>
                <w:sz w:val="18"/>
                <w:szCs w:val="18"/>
              </w:rPr>
              <w:t>RCRC</w:t>
            </w:r>
          </w:p>
        </w:tc>
      </w:tr>
      <w:tr w:rsidR="002360D5" w:rsidRPr="004B4BF6" w14:paraId="04AAFC6A" w14:textId="77777777" w:rsidTr="00F20A95">
        <w:trPr>
          <w:gridAfter w:val="2"/>
          <w:wAfter w:w="236" w:type="dxa"/>
          <w:trHeight w:val="226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66B177" w14:textId="337A84D8" w:rsidR="002360D5" w:rsidRPr="004B4BF6" w:rsidRDefault="002360D5" w:rsidP="002360D5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51303">
              <w:rPr>
                <w:b/>
                <w:bCs/>
                <w:color w:val="000000"/>
                <w:sz w:val="18"/>
                <w:szCs w:val="18"/>
              </w:rPr>
              <w:t>Ingresos</w:t>
            </w:r>
            <w:proofErr w:type="spellEnd"/>
            <w:r w:rsidRPr="0095130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303">
              <w:rPr>
                <w:b/>
                <w:bCs/>
                <w:color w:val="000000"/>
                <w:sz w:val="18"/>
                <w:szCs w:val="18"/>
              </w:rPr>
              <w:t>percibidos</w:t>
            </w:r>
            <w:proofErr w:type="spellEnd"/>
            <w:r w:rsidRPr="0095130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303">
              <w:rPr>
                <w:b/>
                <w:bCs/>
                <w:color w:val="000000"/>
                <w:sz w:val="18"/>
                <w:szCs w:val="18"/>
              </w:rPr>
              <w:t>por</w:t>
            </w:r>
            <w:proofErr w:type="spellEnd"/>
            <w:r w:rsidRPr="0095130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303">
              <w:rPr>
                <w:b/>
                <w:bCs/>
                <w:color w:val="000000"/>
                <w:sz w:val="18"/>
                <w:szCs w:val="18"/>
              </w:rPr>
              <w:t>los</w:t>
            </w:r>
            <w:proofErr w:type="spellEnd"/>
            <w:r w:rsidRPr="0095130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51303">
              <w:rPr>
                <w:b/>
                <w:bCs/>
                <w:color w:val="000000"/>
                <w:sz w:val="18"/>
                <w:szCs w:val="18"/>
              </w:rPr>
              <w:t>consumidores</w:t>
            </w:r>
            <w:proofErr w:type="spellEnd"/>
            <w:r w:rsidRPr="00951303">
              <w:rPr>
                <w:b/>
                <w:bCs/>
                <w:color w:val="000000"/>
                <w:sz w:val="18"/>
                <w:szCs w:val="18"/>
              </w:rPr>
              <w:t xml:space="preserve"> (de 16 a 64 </w:t>
            </w:r>
            <w:proofErr w:type="spellStart"/>
            <w:r w:rsidRPr="00951303">
              <w:rPr>
                <w:b/>
                <w:bCs/>
                <w:color w:val="000000"/>
                <w:sz w:val="18"/>
                <w:szCs w:val="18"/>
              </w:rPr>
              <w:t>años</w:t>
            </w:r>
            <w:proofErr w:type="spellEnd"/>
            <w:r w:rsidRPr="00951303">
              <w:rPr>
                <w:b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BBB24E" w14:textId="77777777" w:rsidR="00FE6B1E" w:rsidRDefault="00FE6B1E" w:rsidP="002360D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CB300A3" w14:textId="09EF4F23" w:rsidR="002360D5" w:rsidRPr="002360D5" w:rsidRDefault="002360D5" w:rsidP="00236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60D5">
              <w:rPr>
                <w:b/>
                <w:bCs/>
                <w:sz w:val="18"/>
                <w:szCs w:val="18"/>
              </w:rPr>
              <w:t xml:space="preserve">De </w:t>
            </w:r>
            <w:proofErr w:type="spellStart"/>
            <w:r w:rsidRPr="002360D5">
              <w:rPr>
                <w:b/>
                <w:bCs/>
                <w:sz w:val="18"/>
                <w:szCs w:val="18"/>
              </w:rPr>
              <w:t>enero</w:t>
            </w:r>
            <w:proofErr w:type="spellEnd"/>
            <w:r w:rsidRPr="002360D5">
              <w:rPr>
                <w:b/>
                <w:bCs/>
                <w:sz w:val="18"/>
                <w:szCs w:val="18"/>
              </w:rPr>
              <w:t xml:space="preserve"> a </w:t>
            </w:r>
            <w:proofErr w:type="spellStart"/>
            <w:r w:rsidRPr="002360D5">
              <w:rPr>
                <w:b/>
                <w:bCs/>
                <w:sz w:val="18"/>
                <w:szCs w:val="18"/>
              </w:rPr>
              <w:t>diciembre</w:t>
            </w:r>
            <w:proofErr w:type="spellEnd"/>
            <w:r w:rsidRPr="002360D5">
              <w:rPr>
                <w:b/>
                <w:bCs/>
                <w:sz w:val="18"/>
                <w:szCs w:val="18"/>
              </w:rPr>
              <w:t xml:space="preserve"> de 2022</w:t>
            </w:r>
          </w:p>
        </w:tc>
        <w:tc>
          <w:tcPr>
            <w:tcW w:w="2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73910A" w14:textId="77777777" w:rsidR="00FE6B1E" w:rsidRDefault="00FE6B1E" w:rsidP="00FE6B1E">
            <w:pPr>
              <w:tabs>
                <w:tab w:val="center" w:pos="1136"/>
              </w:tabs>
              <w:rPr>
                <w:b/>
                <w:bCs/>
                <w:sz w:val="18"/>
                <w:szCs w:val="18"/>
              </w:rPr>
            </w:pPr>
          </w:p>
          <w:p w14:paraId="2A2C6853" w14:textId="24CFD037" w:rsidR="002360D5" w:rsidRPr="002360D5" w:rsidRDefault="00FE6B1E" w:rsidP="00FE6B1E">
            <w:pPr>
              <w:tabs>
                <w:tab w:val="center" w:pos="1136"/>
              </w:tabs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 w:rsidR="002360D5" w:rsidRPr="002360D5">
              <w:rPr>
                <w:b/>
                <w:bCs/>
                <w:sz w:val="18"/>
                <w:szCs w:val="18"/>
              </w:rPr>
              <w:t xml:space="preserve">De </w:t>
            </w:r>
            <w:proofErr w:type="spellStart"/>
            <w:r w:rsidR="002360D5" w:rsidRPr="002360D5">
              <w:rPr>
                <w:b/>
                <w:bCs/>
                <w:sz w:val="18"/>
                <w:szCs w:val="18"/>
              </w:rPr>
              <w:t>enero</w:t>
            </w:r>
            <w:proofErr w:type="spellEnd"/>
            <w:r w:rsidR="002360D5" w:rsidRPr="002360D5">
              <w:rPr>
                <w:b/>
                <w:bCs/>
                <w:sz w:val="18"/>
                <w:szCs w:val="18"/>
              </w:rPr>
              <w:t xml:space="preserve"> a </w:t>
            </w:r>
            <w:proofErr w:type="spellStart"/>
            <w:r w:rsidR="002360D5" w:rsidRPr="002360D5">
              <w:rPr>
                <w:b/>
                <w:bCs/>
                <w:sz w:val="18"/>
                <w:szCs w:val="18"/>
              </w:rPr>
              <w:t>diciembre</w:t>
            </w:r>
            <w:proofErr w:type="spellEnd"/>
            <w:r w:rsidR="002360D5" w:rsidRPr="002360D5">
              <w:rPr>
                <w:b/>
                <w:bCs/>
                <w:sz w:val="18"/>
                <w:szCs w:val="18"/>
              </w:rPr>
              <w:t xml:space="preserve"> de 2023</w:t>
            </w:r>
          </w:p>
        </w:tc>
      </w:tr>
      <w:tr w:rsidR="00951303" w:rsidRPr="004B4BF6" w14:paraId="5E08E6CB" w14:textId="77777777" w:rsidTr="00F20A95">
        <w:trPr>
          <w:gridAfter w:val="2"/>
          <w:wAfter w:w="236" w:type="dxa"/>
          <w:trHeight w:val="226"/>
        </w:trPr>
        <w:tc>
          <w:tcPr>
            <w:tcW w:w="9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A23431" w14:textId="3068468F" w:rsidR="00951303" w:rsidRPr="002360D5" w:rsidRDefault="00951303" w:rsidP="00951303">
            <w:pPr>
              <w:rPr>
                <w:color w:val="000000"/>
                <w:sz w:val="18"/>
                <w:szCs w:val="18"/>
              </w:rPr>
            </w:pPr>
            <w:r w:rsidRPr="002360D5">
              <w:rPr>
                <w:sz w:val="18"/>
                <w:szCs w:val="18"/>
              </w:rPr>
              <w:t xml:space="preserve">Fuente de </w:t>
            </w:r>
            <w:proofErr w:type="spellStart"/>
            <w:r w:rsidRPr="002360D5">
              <w:rPr>
                <w:sz w:val="18"/>
                <w:szCs w:val="18"/>
              </w:rPr>
              <w:t>datos</w:t>
            </w:r>
            <w:proofErr w:type="spellEnd"/>
            <w:r w:rsidRPr="002360D5">
              <w:rPr>
                <w:sz w:val="18"/>
                <w:szCs w:val="18"/>
              </w:rPr>
              <w:t>: Departamento de Desarrollo del Empleo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912CB" w14:textId="77777777" w:rsidR="00951303" w:rsidRPr="002360D5" w:rsidRDefault="00951303" w:rsidP="009513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2CB2B" w14:textId="77777777" w:rsidR="00951303" w:rsidRPr="002360D5" w:rsidRDefault="00951303" w:rsidP="009513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1303" w:rsidRPr="004B4BF6" w14:paraId="4FEDA43F" w14:textId="77777777" w:rsidTr="00F20A95">
        <w:trPr>
          <w:gridAfter w:val="2"/>
          <w:wAfter w:w="236" w:type="dxa"/>
          <w:trHeight w:val="283"/>
        </w:trPr>
        <w:tc>
          <w:tcPr>
            <w:tcW w:w="9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8AE01A" w14:textId="416B9DF3" w:rsidR="00951303" w:rsidRPr="002360D5" w:rsidRDefault="00951303" w:rsidP="0095130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360D5">
              <w:rPr>
                <w:sz w:val="18"/>
                <w:szCs w:val="18"/>
              </w:rPr>
              <w:t>Número</w:t>
            </w:r>
            <w:proofErr w:type="spellEnd"/>
            <w:r w:rsidRPr="002360D5">
              <w:rPr>
                <w:sz w:val="18"/>
                <w:szCs w:val="18"/>
              </w:rPr>
              <w:t xml:space="preserve"> trimestral de </w:t>
            </w:r>
            <w:proofErr w:type="spellStart"/>
            <w:r w:rsidRPr="002360D5">
              <w:rPr>
                <w:sz w:val="18"/>
                <w:szCs w:val="18"/>
              </w:rPr>
              <w:t>consumidores</w:t>
            </w:r>
            <w:proofErr w:type="spellEnd"/>
            <w:r w:rsidRPr="002360D5">
              <w:rPr>
                <w:sz w:val="18"/>
                <w:szCs w:val="18"/>
              </w:rPr>
              <w:t xml:space="preserve"> con </w:t>
            </w:r>
            <w:proofErr w:type="spellStart"/>
            <w:r w:rsidRPr="002360D5">
              <w:rPr>
                <w:sz w:val="18"/>
                <w:szCs w:val="18"/>
              </w:rPr>
              <w:t>ingresos</w:t>
            </w:r>
            <w:proofErr w:type="spellEnd"/>
            <w:r w:rsidRPr="002360D5">
              <w:rPr>
                <w:sz w:val="18"/>
                <w:szCs w:val="18"/>
              </w:rPr>
              <w:t xml:space="preserve"> </w:t>
            </w:r>
            <w:proofErr w:type="spellStart"/>
            <w:r w:rsidRPr="002360D5">
              <w:rPr>
                <w:sz w:val="18"/>
                <w:szCs w:val="18"/>
              </w:rPr>
              <w:t>laborales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C3FD90" w14:textId="77777777" w:rsidR="00951303" w:rsidRPr="002360D5" w:rsidRDefault="00951303" w:rsidP="00951303">
            <w:pPr>
              <w:jc w:val="center"/>
              <w:rPr>
                <w:color w:val="000000"/>
                <w:sz w:val="18"/>
                <w:szCs w:val="18"/>
              </w:rPr>
            </w:pPr>
            <w:r w:rsidRPr="002360D5">
              <w:rPr>
                <w:color w:val="000000"/>
                <w:sz w:val="18"/>
                <w:szCs w:val="18"/>
              </w:rPr>
              <w:t>31,413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7F63" w14:textId="77777777" w:rsidR="00951303" w:rsidRPr="002360D5" w:rsidRDefault="00951303" w:rsidP="00951303">
            <w:pPr>
              <w:jc w:val="center"/>
              <w:rPr>
                <w:color w:val="000000"/>
                <w:sz w:val="18"/>
                <w:szCs w:val="18"/>
              </w:rPr>
            </w:pPr>
            <w:r w:rsidRPr="002360D5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9ADF64" w14:textId="77777777" w:rsidR="00951303" w:rsidRPr="002360D5" w:rsidRDefault="00951303" w:rsidP="00951303">
            <w:pPr>
              <w:jc w:val="center"/>
              <w:rPr>
                <w:color w:val="000000"/>
                <w:sz w:val="18"/>
                <w:szCs w:val="18"/>
              </w:rPr>
            </w:pPr>
            <w:r w:rsidRPr="002360D5">
              <w:rPr>
                <w:color w:val="000000"/>
                <w:sz w:val="18"/>
                <w:szCs w:val="18"/>
              </w:rPr>
              <w:t>32,132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E4C9" w14:textId="77777777" w:rsidR="00951303" w:rsidRPr="002360D5" w:rsidRDefault="00951303" w:rsidP="00951303">
            <w:pPr>
              <w:jc w:val="center"/>
              <w:rPr>
                <w:color w:val="000000"/>
                <w:sz w:val="18"/>
                <w:szCs w:val="18"/>
              </w:rPr>
            </w:pPr>
            <w:r w:rsidRPr="002360D5">
              <w:rPr>
                <w:color w:val="000000"/>
                <w:sz w:val="18"/>
                <w:szCs w:val="18"/>
              </w:rPr>
              <w:t>496</w:t>
            </w:r>
          </w:p>
        </w:tc>
      </w:tr>
      <w:tr w:rsidR="00951303" w:rsidRPr="004B4BF6" w14:paraId="58DBF603" w14:textId="77777777" w:rsidTr="00F20A95">
        <w:trPr>
          <w:gridAfter w:val="2"/>
          <w:wAfter w:w="236" w:type="dxa"/>
          <w:trHeight w:val="283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C2EBB0" w14:textId="3C5FCD23" w:rsidR="00951303" w:rsidRPr="002360D5" w:rsidRDefault="00951303" w:rsidP="0095130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360D5">
              <w:rPr>
                <w:sz w:val="18"/>
                <w:szCs w:val="18"/>
              </w:rPr>
              <w:t>Porcentaje</w:t>
            </w:r>
            <w:proofErr w:type="spellEnd"/>
            <w:r w:rsidRPr="002360D5">
              <w:rPr>
                <w:sz w:val="18"/>
                <w:szCs w:val="18"/>
              </w:rPr>
              <w:t xml:space="preserve"> de </w:t>
            </w:r>
            <w:proofErr w:type="spellStart"/>
            <w:r w:rsidRPr="002360D5">
              <w:rPr>
                <w:sz w:val="18"/>
                <w:szCs w:val="18"/>
              </w:rPr>
              <w:t>consumidores</w:t>
            </w:r>
            <w:proofErr w:type="spellEnd"/>
            <w:r w:rsidRPr="002360D5">
              <w:rPr>
                <w:sz w:val="18"/>
                <w:szCs w:val="18"/>
              </w:rPr>
              <w:t xml:space="preserve"> con </w:t>
            </w:r>
            <w:proofErr w:type="spellStart"/>
            <w:r w:rsidRPr="002360D5">
              <w:rPr>
                <w:sz w:val="18"/>
                <w:szCs w:val="18"/>
              </w:rPr>
              <w:t>ingresos</w:t>
            </w:r>
            <w:proofErr w:type="spellEnd"/>
            <w:r w:rsidRPr="002360D5">
              <w:rPr>
                <w:sz w:val="18"/>
                <w:szCs w:val="18"/>
              </w:rPr>
              <w:t xml:space="preserve"> </w:t>
            </w:r>
            <w:proofErr w:type="spellStart"/>
            <w:r w:rsidRPr="002360D5">
              <w:rPr>
                <w:sz w:val="18"/>
                <w:szCs w:val="18"/>
              </w:rPr>
              <w:t>laborales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D8A0DE" w14:textId="77777777" w:rsidR="00951303" w:rsidRPr="002360D5" w:rsidRDefault="00951303" w:rsidP="00951303">
            <w:pPr>
              <w:jc w:val="center"/>
              <w:rPr>
                <w:color w:val="000000"/>
                <w:sz w:val="18"/>
                <w:szCs w:val="18"/>
              </w:rPr>
            </w:pPr>
            <w:r w:rsidRPr="002360D5">
              <w:rPr>
                <w:color w:val="000000"/>
                <w:sz w:val="18"/>
                <w:szCs w:val="18"/>
              </w:rPr>
              <w:t>15.40%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4DFF" w14:textId="77777777" w:rsidR="00951303" w:rsidRPr="002360D5" w:rsidRDefault="00951303" w:rsidP="00951303">
            <w:pPr>
              <w:jc w:val="center"/>
              <w:rPr>
                <w:color w:val="000000"/>
                <w:sz w:val="18"/>
                <w:szCs w:val="18"/>
              </w:rPr>
            </w:pPr>
            <w:r w:rsidRPr="002360D5">
              <w:rPr>
                <w:color w:val="000000"/>
                <w:sz w:val="18"/>
                <w:szCs w:val="18"/>
              </w:rPr>
              <w:t>20.12%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DD1850" w14:textId="77777777" w:rsidR="00951303" w:rsidRPr="002360D5" w:rsidRDefault="00951303" w:rsidP="00951303">
            <w:pPr>
              <w:jc w:val="center"/>
              <w:rPr>
                <w:color w:val="000000"/>
                <w:sz w:val="18"/>
                <w:szCs w:val="18"/>
              </w:rPr>
            </w:pPr>
            <w:r w:rsidRPr="002360D5">
              <w:rPr>
                <w:color w:val="000000"/>
                <w:sz w:val="18"/>
                <w:szCs w:val="18"/>
              </w:rPr>
              <w:t>15.20%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8563" w14:textId="77777777" w:rsidR="00951303" w:rsidRPr="002360D5" w:rsidRDefault="00951303" w:rsidP="00951303">
            <w:pPr>
              <w:jc w:val="center"/>
              <w:rPr>
                <w:color w:val="000000"/>
                <w:sz w:val="18"/>
                <w:szCs w:val="18"/>
              </w:rPr>
            </w:pPr>
            <w:r w:rsidRPr="002360D5">
              <w:rPr>
                <w:color w:val="000000"/>
                <w:sz w:val="18"/>
                <w:szCs w:val="18"/>
              </w:rPr>
              <w:t>19.38%</w:t>
            </w:r>
          </w:p>
        </w:tc>
      </w:tr>
      <w:tr w:rsidR="00951303" w:rsidRPr="004B4BF6" w14:paraId="7150661E" w14:textId="77777777" w:rsidTr="00F20A95">
        <w:trPr>
          <w:gridAfter w:val="2"/>
          <w:wAfter w:w="236" w:type="dxa"/>
          <w:trHeight w:val="283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979C322" w14:textId="3221056D" w:rsidR="00951303" w:rsidRPr="002360D5" w:rsidRDefault="00951303" w:rsidP="00951303">
            <w:pPr>
              <w:rPr>
                <w:color w:val="000000"/>
                <w:sz w:val="18"/>
                <w:szCs w:val="18"/>
              </w:rPr>
            </w:pPr>
            <w:r w:rsidRPr="002360D5">
              <w:rPr>
                <w:sz w:val="18"/>
                <w:szCs w:val="18"/>
              </w:rPr>
              <w:t xml:space="preserve">Salario </w:t>
            </w:r>
            <w:proofErr w:type="spellStart"/>
            <w:r w:rsidRPr="002360D5">
              <w:rPr>
                <w:sz w:val="18"/>
                <w:szCs w:val="18"/>
              </w:rPr>
              <w:t>anual</w:t>
            </w:r>
            <w:proofErr w:type="spellEnd"/>
            <w:r w:rsidRPr="002360D5">
              <w:rPr>
                <w:sz w:val="18"/>
                <w:szCs w:val="18"/>
              </w:rPr>
              <w:t xml:space="preserve"> </w:t>
            </w:r>
            <w:proofErr w:type="spellStart"/>
            <w:r w:rsidRPr="002360D5">
              <w:rPr>
                <w:sz w:val="18"/>
                <w:szCs w:val="18"/>
              </w:rPr>
              <w:t>promedio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3FB45D" w14:textId="77777777" w:rsidR="00951303" w:rsidRPr="002360D5" w:rsidRDefault="00951303" w:rsidP="00951303">
            <w:pPr>
              <w:jc w:val="center"/>
              <w:rPr>
                <w:color w:val="000000"/>
                <w:sz w:val="18"/>
                <w:szCs w:val="18"/>
              </w:rPr>
            </w:pPr>
            <w:r w:rsidRPr="002360D5">
              <w:rPr>
                <w:color w:val="000000"/>
                <w:sz w:val="18"/>
                <w:szCs w:val="18"/>
              </w:rPr>
              <w:t>$13,198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126C" w14:textId="77777777" w:rsidR="00951303" w:rsidRPr="002360D5" w:rsidRDefault="00951303" w:rsidP="00951303">
            <w:pPr>
              <w:jc w:val="center"/>
              <w:rPr>
                <w:color w:val="000000"/>
                <w:sz w:val="18"/>
                <w:szCs w:val="18"/>
              </w:rPr>
            </w:pPr>
            <w:r w:rsidRPr="002360D5">
              <w:rPr>
                <w:color w:val="000000"/>
                <w:sz w:val="18"/>
                <w:szCs w:val="18"/>
              </w:rPr>
              <w:t>$9,063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8AB3BE" w14:textId="77777777" w:rsidR="00951303" w:rsidRPr="002360D5" w:rsidRDefault="00951303" w:rsidP="00951303">
            <w:pPr>
              <w:jc w:val="center"/>
              <w:rPr>
                <w:color w:val="000000"/>
                <w:sz w:val="18"/>
                <w:szCs w:val="18"/>
              </w:rPr>
            </w:pPr>
            <w:r w:rsidRPr="002360D5">
              <w:rPr>
                <w:color w:val="000000"/>
                <w:sz w:val="18"/>
                <w:szCs w:val="18"/>
              </w:rPr>
              <w:t>$14,251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5930" w14:textId="77777777" w:rsidR="00951303" w:rsidRPr="002360D5" w:rsidRDefault="00951303" w:rsidP="00951303">
            <w:pPr>
              <w:jc w:val="center"/>
              <w:rPr>
                <w:color w:val="000000"/>
                <w:sz w:val="18"/>
                <w:szCs w:val="18"/>
              </w:rPr>
            </w:pPr>
            <w:r w:rsidRPr="002360D5">
              <w:rPr>
                <w:color w:val="000000"/>
                <w:sz w:val="18"/>
                <w:szCs w:val="18"/>
              </w:rPr>
              <w:t>$10,063</w:t>
            </w:r>
          </w:p>
        </w:tc>
      </w:tr>
      <w:tr w:rsidR="007C486F" w:rsidRPr="004B4BF6" w14:paraId="53111898" w14:textId="77777777" w:rsidTr="00F20A95">
        <w:trPr>
          <w:gridAfter w:val="2"/>
          <w:wAfter w:w="236" w:type="dxa"/>
          <w:trHeight w:val="298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46A8B61" w14:textId="633007CC" w:rsidR="007C486F" w:rsidRPr="007C486F" w:rsidRDefault="007C486F" w:rsidP="007C486F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C486F">
              <w:rPr>
                <w:b/>
                <w:bCs/>
                <w:sz w:val="18"/>
                <w:szCs w:val="18"/>
              </w:rPr>
              <w:t>Ingresos</w:t>
            </w:r>
            <w:proofErr w:type="spellEnd"/>
            <w:r w:rsidRPr="007C486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C486F">
              <w:rPr>
                <w:b/>
                <w:bCs/>
                <w:sz w:val="18"/>
                <w:szCs w:val="18"/>
              </w:rPr>
              <w:t>anuales</w:t>
            </w:r>
            <w:proofErr w:type="spellEnd"/>
            <w:r w:rsidRPr="007C486F"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7C486F">
              <w:rPr>
                <w:b/>
                <w:bCs/>
                <w:sz w:val="18"/>
                <w:szCs w:val="18"/>
              </w:rPr>
              <w:t>los</w:t>
            </w:r>
            <w:proofErr w:type="spellEnd"/>
            <w:r w:rsidRPr="007C486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C486F">
              <w:rPr>
                <w:b/>
                <w:bCs/>
                <w:sz w:val="18"/>
                <w:szCs w:val="18"/>
              </w:rPr>
              <w:t>consumidores</w:t>
            </w:r>
            <w:proofErr w:type="spellEnd"/>
            <w:r w:rsidRPr="007C486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C486F">
              <w:rPr>
                <w:b/>
                <w:bCs/>
                <w:sz w:val="18"/>
                <w:szCs w:val="18"/>
              </w:rPr>
              <w:t>en</w:t>
            </w:r>
            <w:proofErr w:type="spellEnd"/>
            <w:r w:rsidRPr="007C486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C486F">
              <w:rPr>
                <w:b/>
                <w:bCs/>
                <w:sz w:val="18"/>
                <w:szCs w:val="18"/>
              </w:rPr>
              <w:t>comparación</w:t>
            </w:r>
            <w:proofErr w:type="spellEnd"/>
            <w:r w:rsidRPr="007C486F">
              <w:rPr>
                <w:b/>
                <w:bCs/>
                <w:sz w:val="18"/>
                <w:szCs w:val="18"/>
              </w:rPr>
              <w:t xml:space="preserve"> con las personas con </w:t>
            </w:r>
            <w:proofErr w:type="spellStart"/>
            <w:r w:rsidRPr="007C486F">
              <w:rPr>
                <w:b/>
                <w:bCs/>
                <w:sz w:val="18"/>
                <w:szCs w:val="18"/>
              </w:rPr>
              <w:t>discapacidad</w:t>
            </w:r>
            <w:proofErr w:type="spellEnd"/>
            <w:r w:rsidRPr="007C486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C486F">
              <w:rPr>
                <w:b/>
                <w:bCs/>
                <w:sz w:val="18"/>
                <w:szCs w:val="18"/>
              </w:rPr>
              <w:t>en</w:t>
            </w:r>
            <w:proofErr w:type="spellEnd"/>
            <w:r w:rsidRPr="007C486F">
              <w:rPr>
                <w:b/>
                <w:bCs/>
                <w:sz w:val="18"/>
                <w:szCs w:val="18"/>
              </w:rPr>
              <w:t xml:space="preserve"> California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296C6" w14:textId="77777777" w:rsidR="00FE6B1E" w:rsidRDefault="00FE6B1E" w:rsidP="00A933E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671D317" w14:textId="004B2EE4" w:rsidR="007C486F" w:rsidRPr="007C486F" w:rsidRDefault="007C486F" w:rsidP="00A933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486F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E48E6" w14:textId="77777777" w:rsidR="00FE6B1E" w:rsidRDefault="00FE6B1E" w:rsidP="007C486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7BC04CE" w14:textId="7E6F21BD" w:rsidR="007C486F" w:rsidRPr="007C486F" w:rsidRDefault="007C486F" w:rsidP="007C48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486F">
              <w:rPr>
                <w:b/>
                <w:bCs/>
                <w:sz w:val="18"/>
                <w:szCs w:val="18"/>
              </w:rPr>
              <w:t>2022</w:t>
            </w:r>
          </w:p>
        </w:tc>
      </w:tr>
      <w:tr w:rsidR="007C486F" w:rsidRPr="004B4BF6" w14:paraId="0E11EC0D" w14:textId="77777777" w:rsidTr="00F20A95">
        <w:trPr>
          <w:gridAfter w:val="2"/>
          <w:wAfter w:w="236" w:type="dxa"/>
          <w:trHeight w:val="198"/>
        </w:trPr>
        <w:tc>
          <w:tcPr>
            <w:tcW w:w="9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1E95D2E" w14:textId="09CD6747" w:rsidR="007C486F" w:rsidRPr="007C486F" w:rsidRDefault="007C486F" w:rsidP="007C486F">
            <w:pPr>
              <w:rPr>
                <w:color w:val="000000"/>
                <w:sz w:val="18"/>
                <w:szCs w:val="18"/>
              </w:rPr>
            </w:pPr>
            <w:r w:rsidRPr="007C486F">
              <w:rPr>
                <w:sz w:val="18"/>
                <w:szCs w:val="18"/>
              </w:rPr>
              <w:t xml:space="preserve">Fuente de </w:t>
            </w:r>
            <w:proofErr w:type="spellStart"/>
            <w:r w:rsidRPr="007C486F">
              <w:rPr>
                <w:sz w:val="18"/>
                <w:szCs w:val="18"/>
              </w:rPr>
              <w:t>datos</w:t>
            </w:r>
            <w:proofErr w:type="spellEnd"/>
            <w:r w:rsidRPr="007C486F">
              <w:rPr>
                <w:sz w:val="18"/>
                <w:szCs w:val="18"/>
              </w:rPr>
              <w:t xml:space="preserve">: </w:t>
            </w:r>
            <w:proofErr w:type="spellStart"/>
            <w:r w:rsidRPr="007C486F">
              <w:rPr>
                <w:sz w:val="18"/>
                <w:szCs w:val="18"/>
              </w:rPr>
              <w:t>Encuesta</w:t>
            </w:r>
            <w:proofErr w:type="spellEnd"/>
            <w:r w:rsidRPr="007C486F">
              <w:rPr>
                <w:sz w:val="18"/>
                <w:szCs w:val="18"/>
              </w:rPr>
              <w:t xml:space="preserve"> </w:t>
            </w:r>
            <w:proofErr w:type="spellStart"/>
            <w:r w:rsidRPr="007C486F">
              <w:rPr>
                <w:sz w:val="18"/>
                <w:szCs w:val="18"/>
              </w:rPr>
              <w:t>sobre</w:t>
            </w:r>
            <w:proofErr w:type="spellEnd"/>
            <w:r w:rsidRPr="007C486F">
              <w:rPr>
                <w:sz w:val="18"/>
                <w:szCs w:val="18"/>
              </w:rPr>
              <w:t xml:space="preserve"> la Comunidad </w:t>
            </w:r>
            <w:proofErr w:type="spellStart"/>
            <w:r w:rsidRPr="007C486F">
              <w:rPr>
                <w:sz w:val="18"/>
                <w:szCs w:val="18"/>
              </w:rPr>
              <w:t>Estadounidense</w:t>
            </w:r>
            <w:proofErr w:type="spellEnd"/>
            <w:r w:rsidRPr="007C486F">
              <w:rPr>
                <w:sz w:val="18"/>
                <w:szCs w:val="18"/>
              </w:rPr>
              <w:t xml:space="preserve">, </w:t>
            </w:r>
            <w:proofErr w:type="spellStart"/>
            <w:r w:rsidRPr="007C486F">
              <w:rPr>
                <w:sz w:val="18"/>
                <w:szCs w:val="18"/>
              </w:rPr>
              <w:t>estimación</w:t>
            </w:r>
            <w:proofErr w:type="spellEnd"/>
            <w:r w:rsidRPr="007C486F">
              <w:rPr>
                <w:sz w:val="18"/>
                <w:szCs w:val="18"/>
              </w:rPr>
              <w:t xml:space="preserve"> </w:t>
            </w:r>
            <w:proofErr w:type="spellStart"/>
            <w:r w:rsidRPr="007C486F">
              <w:rPr>
                <w:sz w:val="18"/>
                <w:szCs w:val="18"/>
              </w:rPr>
              <w:t>quinquenal</w:t>
            </w:r>
            <w:proofErr w:type="spellEnd"/>
            <w:r w:rsidRPr="007C486F">
              <w:rPr>
                <w:sz w:val="18"/>
                <w:szCs w:val="18"/>
              </w:rPr>
              <w:t xml:space="preserve"> de 2022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0A87F03" w14:textId="1A81BA98" w:rsidR="007C486F" w:rsidRPr="007C486F" w:rsidRDefault="007C486F" w:rsidP="007C486F">
            <w:pPr>
              <w:jc w:val="center"/>
              <w:rPr>
                <w:color w:val="000000"/>
                <w:sz w:val="18"/>
                <w:szCs w:val="18"/>
              </w:rPr>
            </w:pPr>
            <w:r w:rsidRPr="007C486F">
              <w:rPr>
                <w:sz w:val="18"/>
                <w:szCs w:val="18"/>
              </w:rPr>
              <w:t>$30,783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B1D4CA3" w14:textId="1898ABBA" w:rsidR="007C486F" w:rsidRPr="007C486F" w:rsidRDefault="007C486F" w:rsidP="007C486F">
            <w:pPr>
              <w:jc w:val="center"/>
              <w:rPr>
                <w:color w:val="000000"/>
                <w:sz w:val="18"/>
                <w:szCs w:val="18"/>
              </w:rPr>
            </w:pPr>
            <w:r w:rsidRPr="007C486F">
              <w:rPr>
                <w:sz w:val="18"/>
                <w:szCs w:val="18"/>
              </w:rPr>
              <w:t>$29,382</w:t>
            </w:r>
          </w:p>
        </w:tc>
      </w:tr>
      <w:tr w:rsidR="00A933EF" w:rsidRPr="004B4BF6" w14:paraId="1C0A3282" w14:textId="77777777" w:rsidTr="00F20A95">
        <w:trPr>
          <w:gridAfter w:val="2"/>
          <w:wAfter w:w="236" w:type="dxa"/>
          <w:trHeight w:val="276"/>
        </w:trPr>
        <w:tc>
          <w:tcPr>
            <w:tcW w:w="9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95DB3" w14:textId="5E56B81D" w:rsidR="00A933EF" w:rsidRPr="004B4BF6" w:rsidRDefault="00A933EF" w:rsidP="00A933EF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821BF">
              <w:rPr>
                <w:b/>
                <w:bCs/>
                <w:color w:val="000000"/>
                <w:sz w:val="18"/>
                <w:szCs w:val="18"/>
              </w:rPr>
              <w:t>Encuesta</w:t>
            </w:r>
            <w:proofErr w:type="spellEnd"/>
            <w:r w:rsidRPr="002821B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21BF">
              <w:rPr>
                <w:b/>
                <w:bCs/>
                <w:color w:val="000000"/>
                <w:sz w:val="18"/>
                <w:szCs w:val="18"/>
              </w:rPr>
              <w:t>nacional</w:t>
            </w:r>
            <w:proofErr w:type="spellEnd"/>
            <w:r w:rsidRPr="002821BF">
              <w:rPr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2821BF">
              <w:rPr>
                <w:b/>
                <w:bCs/>
                <w:color w:val="000000"/>
                <w:sz w:val="18"/>
                <w:szCs w:val="18"/>
              </w:rPr>
              <w:t>indicadores</w:t>
            </w:r>
            <w:proofErr w:type="spellEnd"/>
            <w:r w:rsidRPr="002821BF">
              <w:rPr>
                <w:b/>
                <w:bCs/>
                <w:color w:val="000000"/>
                <w:sz w:val="18"/>
                <w:szCs w:val="18"/>
              </w:rPr>
              <w:t xml:space="preserve"> clave para </w:t>
            </w:r>
            <w:proofErr w:type="spellStart"/>
            <w:r w:rsidRPr="002821BF">
              <w:rPr>
                <w:b/>
                <w:bCs/>
                <w:color w:val="000000"/>
                <w:sz w:val="18"/>
                <w:szCs w:val="18"/>
              </w:rPr>
              <w:t>adultos</w:t>
            </w:r>
            <w:proofErr w:type="spellEnd"/>
            <w:r w:rsidRPr="002821BF">
              <w:rPr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821BF">
              <w:rPr>
                <w:b/>
                <w:bCs/>
                <w:color w:val="000000"/>
                <w:sz w:val="18"/>
                <w:szCs w:val="18"/>
              </w:rPr>
              <w:t>entrevistas</w:t>
            </w:r>
            <w:proofErr w:type="spellEnd"/>
            <w:r w:rsidRPr="002821B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21BF">
              <w:rPr>
                <w:b/>
                <w:bCs/>
                <w:color w:val="000000"/>
                <w:sz w:val="18"/>
                <w:szCs w:val="18"/>
              </w:rPr>
              <w:t>presenciales</w:t>
            </w:r>
            <w:proofErr w:type="spellEnd"/>
            <w:r w:rsidRPr="002821BF">
              <w:rPr>
                <w:b/>
                <w:bCs/>
                <w:color w:val="000000"/>
                <w:sz w:val="18"/>
                <w:szCs w:val="18"/>
              </w:rPr>
              <w:t>)*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5FD040" w14:textId="77777777" w:rsidR="00FE6B1E" w:rsidRDefault="00FE6B1E" w:rsidP="00A933E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6AC97F5" w14:textId="35BBB01B" w:rsidR="00A933EF" w:rsidRPr="00A933EF" w:rsidRDefault="00A933EF" w:rsidP="00A933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3EF">
              <w:rPr>
                <w:b/>
                <w:bCs/>
                <w:sz w:val="18"/>
                <w:szCs w:val="18"/>
              </w:rPr>
              <w:t>Julio de 2017 - Junio ​​de 2018</w:t>
            </w:r>
          </w:p>
        </w:tc>
        <w:tc>
          <w:tcPr>
            <w:tcW w:w="2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E2650B" w14:textId="77777777" w:rsidR="00FE6B1E" w:rsidRDefault="00FE6B1E" w:rsidP="00A933E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64E7C7A" w14:textId="7EAD494F" w:rsidR="00A933EF" w:rsidRPr="00A933EF" w:rsidRDefault="00A933EF" w:rsidP="00A933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3EF">
              <w:rPr>
                <w:b/>
                <w:bCs/>
                <w:sz w:val="18"/>
                <w:szCs w:val="18"/>
              </w:rPr>
              <w:t>Julio de 2020 - Junio ​​de 2021</w:t>
            </w:r>
          </w:p>
        </w:tc>
      </w:tr>
      <w:tr w:rsidR="00C55C23" w:rsidRPr="004B4BF6" w14:paraId="7CB7F588" w14:textId="77777777" w:rsidTr="00F20A95">
        <w:trPr>
          <w:trHeight w:val="226"/>
        </w:trPr>
        <w:tc>
          <w:tcPr>
            <w:tcW w:w="9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06511" w14:textId="77777777" w:rsidR="00C55C23" w:rsidRPr="004B4BF6" w:rsidRDefault="00C55C23" w:rsidP="00C55C2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20DBA" w14:textId="77777777" w:rsidR="00C55C23" w:rsidRPr="004B4BF6" w:rsidRDefault="00C55C23" w:rsidP="00C55C2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5562A" w14:textId="77777777" w:rsidR="00C55C23" w:rsidRPr="004B4BF6" w:rsidRDefault="00C55C23" w:rsidP="00C55C2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4892" w14:textId="77777777" w:rsidR="00C55C23" w:rsidRPr="004B4BF6" w:rsidRDefault="00C55C23" w:rsidP="00C55C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2662" w:rsidRPr="004B4BF6" w14:paraId="1EC74E08" w14:textId="77777777" w:rsidTr="00F20A95">
        <w:trPr>
          <w:gridAfter w:val="1"/>
          <w:wAfter w:w="14" w:type="dxa"/>
          <w:trHeight w:val="283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536335" w14:textId="31C09C89" w:rsidR="00E42662" w:rsidRPr="004B4BF6" w:rsidRDefault="00F8694C" w:rsidP="00E4266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8694C">
              <w:rPr>
                <w:color w:val="000000"/>
                <w:sz w:val="18"/>
                <w:szCs w:val="18"/>
              </w:rPr>
              <w:t>Porcentaje</w:t>
            </w:r>
            <w:proofErr w:type="spellEnd"/>
            <w:r w:rsidRPr="00F8694C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8694C">
              <w:rPr>
                <w:color w:val="000000"/>
                <w:sz w:val="18"/>
                <w:szCs w:val="18"/>
              </w:rPr>
              <w:t>adultos</w:t>
            </w:r>
            <w:proofErr w:type="spellEnd"/>
            <w:r w:rsidRPr="00F869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94C">
              <w:rPr>
                <w:color w:val="000000"/>
                <w:sz w:val="18"/>
                <w:szCs w:val="18"/>
              </w:rPr>
              <w:t>que</w:t>
            </w:r>
            <w:proofErr w:type="spellEnd"/>
            <w:r w:rsidRPr="00F869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94C">
              <w:rPr>
                <w:color w:val="000000"/>
                <w:sz w:val="18"/>
                <w:szCs w:val="18"/>
              </w:rPr>
              <w:t>informaron</w:t>
            </w:r>
            <w:proofErr w:type="spellEnd"/>
            <w:r w:rsidRPr="00F869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94C">
              <w:rPr>
                <w:color w:val="000000"/>
                <w:sz w:val="18"/>
                <w:szCs w:val="18"/>
              </w:rPr>
              <w:t>tener</w:t>
            </w:r>
            <w:proofErr w:type="spellEnd"/>
            <w:r w:rsidRPr="00F869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94C">
              <w:rPr>
                <w:color w:val="000000"/>
                <w:sz w:val="18"/>
                <w:szCs w:val="18"/>
              </w:rPr>
              <w:t>el</w:t>
            </w:r>
            <w:proofErr w:type="spellEnd"/>
            <w:r w:rsidRPr="00F869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94C">
              <w:rPr>
                <w:color w:val="000000"/>
                <w:sz w:val="18"/>
                <w:szCs w:val="18"/>
              </w:rPr>
              <w:t>empleo</w:t>
            </w:r>
            <w:proofErr w:type="spellEnd"/>
            <w:r w:rsidRPr="00F869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94C">
              <w:rPr>
                <w:color w:val="000000"/>
                <w:sz w:val="18"/>
                <w:szCs w:val="18"/>
              </w:rPr>
              <w:t>integrado</w:t>
            </w:r>
            <w:proofErr w:type="spellEnd"/>
            <w:r w:rsidRPr="00F869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94C">
              <w:rPr>
                <w:color w:val="000000"/>
                <w:sz w:val="18"/>
                <w:szCs w:val="18"/>
              </w:rPr>
              <w:t>como</w:t>
            </w:r>
            <w:proofErr w:type="spellEnd"/>
            <w:r w:rsidRPr="00F869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94C">
              <w:rPr>
                <w:color w:val="000000"/>
                <w:sz w:val="18"/>
                <w:szCs w:val="18"/>
              </w:rPr>
              <w:t>objetivo</w:t>
            </w:r>
            <w:proofErr w:type="spellEnd"/>
            <w:r w:rsidRPr="00F869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94C">
              <w:rPr>
                <w:color w:val="000000"/>
                <w:sz w:val="18"/>
                <w:szCs w:val="18"/>
              </w:rPr>
              <w:t>en</w:t>
            </w:r>
            <w:proofErr w:type="spellEnd"/>
            <w:r w:rsidRPr="00F869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694C">
              <w:rPr>
                <w:color w:val="000000"/>
                <w:sz w:val="18"/>
                <w:szCs w:val="18"/>
              </w:rPr>
              <w:t>su</w:t>
            </w:r>
            <w:proofErr w:type="spellEnd"/>
            <w:r w:rsidRPr="00F8694C">
              <w:rPr>
                <w:color w:val="000000"/>
                <w:sz w:val="18"/>
                <w:szCs w:val="18"/>
              </w:rPr>
              <w:t xml:space="preserve"> Plan </w:t>
            </w:r>
            <w:proofErr w:type="spellStart"/>
            <w:r w:rsidRPr="00F8694C">
              <w:rPr>
                <w:color w:val="000000"/>
                <w:sz w:val="18"/>
                <w:szCs w:val="18"/>
              </w:rPr>
              <w:t>Individualizado</w:t>
            </w:r>
            <w:proofErr w:type="spellEnd"/>
            <w:r w:rsidRPr="00F8694C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8694C">
              <w:rPr>
                <w:color w:val="000000"/>
                <w:sz w:val="18"/>
                <w:szCs w:val="18"/>
              </w:rPr>
              <w:t>Apoyo</w:t>
            </w:r>
            <w:proofErr w:type="spellEnd"/>
            <w:r w:rsidRPr="00F8694C">
              <w:rPr>
                <w:color w:val="000000"/>
                <w:sz w:val="18"/>
                <w:szCs w:val="18"/>
              </w:rPr>
              <w:t xml:space="preserve"> (IPP)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11CB62" w14:textId="2F22D7F9" w:rsidR="00E42662" w:rsidRPr="004B4BF6" w:rsidRDefault="00AB58E4" w:rsidP="00E42662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29</w:t>
            </w:r>
            <w:r w:rsidR="00E42662" w:rsidRPr="004B4BF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545B" w14:textId="1ADC9271" w:rsidR="00E42662" w:rsidRPr="004B4BF6" w:rsidRDefault="00AB58E4" w:rsidP="00E42662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29%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14F450" w14:textId="2C92B5E1" w:rsidR="00E42662" w:rsidRPr="004B4BF6" w:rsidRDefault="00E42662" w:rsidP="00E42662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35%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5EF5" w14:textId="3D7ED3C9" w:rsidR="00E42662" w:rsidRPr="004B4BF6" w:rsidRDefault="00E42662" w:rsidP="00E42662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76091D5" w14:textId="77777777" w:rsidR="00E42662" w:rsidRPr="004B4BF6" w:rsidRDefault="00E42662" w:rsidP="00E42662">
            <w:pPr>
              <w:rPr>
                <w:sz w:val="20"/>
              </w:rPr>
            </w:pPr>
          </w:p>
        </w:tc>
      </w:tr>
      <w:tr w:rsidR="00E42662" w:rsidRPr="004B4BF6" w14:paraId="1501A281" w14:textId="77777777" w:rsidTr="00F20A95">
        <w:trPr>
          <w:trHeight w:val="283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F093E7A" w14:textId="5CC113CB" w:rsidR="00E42662" w:rsidRPr="004B4BF6" w:rsidRDefault="000B161F" w:rsidP="00E42662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B161F">
              <w:rPr>
                <w:b/>
                <w:bCs/>
                <w:color w:val="000000"/>
                <w:sz w:val="18"/>
                <w:szCs w:val="18"/>
              </w:rPr>
              <w:t>Programa</w:t>
            </w:r>
            <w:proofErr w:type="spellEnd"/>
            <w:r w:rsidRPr="000B161F">
              <w:rPr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B161F">
              <w:rPr>
                <w:b/>
                <w:bCs/>
                <w:color w:val="000000"/>
                <w:sz w:val="18"/>
                <w:szCs w:val="18"/>
              </w:rPr>
              <w:t>prácticas</w:t>
            </w:r>
            <w:proofErr w:type="spellEnd"/>
            <w:r w:rsidRPr="000B161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161F">
              <w:rPr>
                <w:b/>
                <w:bCs/>
                <w:color w:val="000000"/>
                <w:sz w:val="18"/>
                <w:szCs w:val="18"/>
              </w:rPr>
              <w:t>remuneradas</w:t>
            </w:r>
            <w:proofErr w:type="spellEnd"/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AEC9A8" w14:textId="77777777" w:rsidR="00E42662" w:rsidRPr="004B4BF6" w:rsidRDefault="00E42662" w:rsidP="00E426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4BF6">
              <w:rPr>
                <w:b/>
                <w:bCs/>
                <w:color w:val="000000"/>
                <w:sz w:val="18"/>
                <w:szCs w:val="18"/>
              </w:rPr>
              <w:t>2021-22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7AE4C2" w14:textId="77777777" w:rsidR="00E42662" w:rsidRPr="004B4BF6" w:rsidRDefault="00E42662" w:rsidP="00E426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4BF6">
              <w:rPr>
                <w:b/>
                <w:bCs/>
                <w:color w:val="000000"/>
                <w:sz w:val="18"/>
                <w:szCs w:val="18"/>
              </w:rPr>
              <w:t>2022-23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1A6BF32" w14:textId="77777777" w:rsidR="00E42662" w:rsidRPr="004B4BF6" w:rsidRDefault="00E42662" w:rsidP="00E42662">
            <w:pPr>
              <w:rPr>
                <w:sz w:val="20"/>
              </w:rPr>
            </w:pPr>
          </w:p>
        </w:tc>
      </w:tr>
      <w:tr w:rsidR="00EE6F8F" w:rsidRPr="004B4BF6" w14:paraId="7188803D" w14:textId="77777777" w:rsidTr="00F20A95">
        <w:trPr>
          <w:gridAfter w:val="1"/>
          <w:wAfter w:w="14" w:type="dxa"/>
          <w:trHeight w:val="283"/>
        </w:trPr>
        <w:tc>
          <w:tcPr>
            <w:tcW w:w="9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C3F152" w14:textId="31FCCAF3" w:rsidR="00EE6F8F" w:rsidRPr="00EE6F8F" w:rsidRDefault="00EE6F8F" w:rsidP="00EE6F8F">
            <w:pPr>
              <w:rPr>
                <w:color w:val="000000"/>
                <w:sz w:val="18"/>
                <w:szCs w:val="18"/>
              </w:rPr>
            </w:pPr>
            <w:r w:rsidRPr="00EE6F8F">
              <w:rPr>
                <w:sz w:val="18"/>
                <w:szCs w:val="18"/>
              </w:rPr>
              <w:t xml:space="preserve">Fuente de </w:t>
            </w:r>
            <w:proofErr w:type="spellStart"/>
            <w:r w:rsidRPr="00EE6F8F">
              <w:rPr>
                <w:sz w:val="18"/>
                <w:szCs w:val="18"/>
              </w:rPr>
              <w:t>datos</w:t>
            </w:r>
            <w:proofErr w:type="spellEnd"/>
            <w:r w:rsidRPr="00EE6F8F">
              <w:rPr>
                <w:sz w:val="18"/>
                <w:szCs w:val="18"/>
              </w:rPr>
              <w:t xml:space="preserve">: </w:t>
            </w:r>
            <w:proofErr w:type="spellStart"/>
            <w:r w:rsidRPr="00EE6F8F">
              <w:rPr>
                <w:sz w:val="18"/>
                <w:szCs w:val="18"/>
              </w:rPr>
              <w:t>Encuesta</w:t>
            </w:r>
            <w:proofErr w:type="spellEnd"/>
            <w:r w:rsidRPr="00EE6F8F">
              <w:rPr>
                <w:sz w:val="18"/>
                <w:szCs w:val="18"/>
              </w:rPr>
              <w:t xml:space="preserve"> del </w:t>
            </w:r>
            <w:proofErr w:type="spellStart"/>
            <w:r w:rsidRPr="00EE6F8F">
              <w:rPr>
                <w:sz w:val="18"/>
                <w:szCs w:val="18"/>
              </w:rPr>
              <w:t>programa</w:t>
            </w:r>
            <w:proofErr w:type="spellEnd"/>
            <w:r w:rsidRPr="00EE6F8F">
              <w:rPr>
                <w:sz w:val="18"/>
                <w:szCs w:val="18"/>
              </w:rPr>
              <w:t xml:space="preserve"> de </w:t>
            </w:r>
            <w:proofErr w:type="spellStart"/>
            <w:r w:rsidRPr="00EE6F8F">
              <w:rPr>
                <w:sz w:val="18"/>
                <w:szCs w:val="18"/>
              </w:rPr>
              <w:t>prácticas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remuneradas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0DDB69" w14:textId="0A84598A" w:rsidR="00EE6F8F" w:rsidRPr="004B4BF6" w:rsidRDefault="00EE6F8F" w:rsidP="00EE6F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01B">
              <w:rPr>
                <w:b/>
                <w:bCs/>
                <w:color w:val="000000"/>
                <w:sz w:val="18"/>
                <w:szCs w:val="18"/>
              </w:rPr>
              <w:t>Promedio</w:t>
            </w:r>
            <w:proofErr w:type="spellEnd"/>
            <w:r w:rsidRPr="0021101B">
              <w:rPr>
                <w:b/>
                <w:bCs/>
                <w:color w:val="000000"/>
                <w:sz w:val="18"/>
                <w:szCs w:val="18"/>
              </w:rPr>
              <w:t xml:space="preserve"> de CA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3878" w14:textId="77777777" w:rsidR="00EE6F8F" w:rsidRPr="004B4BF6" w:rsidRDefault="00EE6F8F" w:rsidP="00EE6F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4BF6">
              <w:rPr>
                <w:b/>
                <w:bCs/>
                <w:color w:val="000000"/>
                <w:sz w:val="18"/>
                <w:szCs w:val="18"/>
              </w:rPr>
              <w:t>RCRC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2E0797" w14:textId="07C1F2F9" w:rsidR="00EE6F8F" w:rsidRPr="004B4BF6" w:rsidRDefault="00EE6F8F" w:rsidP="00EE6F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1101B">
              <w:rPr>
                <w:b/>
                <w:bCs/>
                <w:color w:val="000000"/>
                <w:sz w:val="18"/>
                <w:szCs w:val="18"/>
              </w:rPr>
              <w:t>Promedio</w:t>
            </w:r>
            <w:proofErr w:type="spellEnd"/>
            <w:r w:rsidRPr="0021101B">
              <w:rPr>
                <w:b/>
                <w:bCs/>
                <w:color w:val="000000"/>
                <w:sz w:val="18"/>
                <w:szCs w:val="18"/>
              </w:rPr>
              <w:t xml:space="preserve"> de 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2E4E" w14:textId="77777777" w:rsidR="00EE6F8F" w:rsidRPr="004B4BF6" w:rsidRDefault="00EE6F8F" w:rsidP="00EE6F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4BF6">
              <w:rPr>
                <w:b/>
                <w:bCs/>
                <w:color w:val="000000"/>
                <w:sz w:val="18"/>
                <w:szCs w:val="18"/>
              </w:rPr>
              <w:t>RCRC</w:t>
            </w:r>
          </w:p>
        </w:tc>
        <w:tc>
          <w:tcPr>
            <w:tcW w:w="222" w:type="dxa"/>
            <w:vAlign w:val="center"/>
            <w:hideMark/>
          </w:tcPr>
          <w:p w14:paraId="638B4950" w14:textId="77777777" w:rsidR="00EE6F8F" w:rsidRPr="004B4BF6" w:rsidRDefault="00EE6F8F" w:rsidP="00EE6F8F">
            <w:pPr>
              <w:rPr>
                <w:sz w:val="20"/>
              </w:rPr>
            </w:pPr>
          </w:p>
        </w:tc>
      </w:tr>
      <w:tr w:rsidR="00EE6F8F" w:rsidRPr="004B4BF6" w14:paraId="2E14DEF8" w14:textId="77777777" w:rsidTr="00F20A95">
        <w:trPr>
          <w:gridAfter w:val="1"/>
          <w:wAfter w:w="14" w:type="dxa"/>
          <w:trHeight w:val="453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CAC9FDF" w14:textId="63919439" w:rsidR="00EE6F8F" w:rsidRPr="00EE6F8F" w:rsidRDefault="00EE6F8F" w:rsidP="00EE6F8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E6F8F">
              <w:rPr>
                <w:sz w:val="18"/>
                <w:szCs w:val="18"/>
              </w:rPr>
              <w:t>Número</w:t>
            </w:r>
            <w:proofErr w:type="spellEnd"/>
            <w:r w:rsidRPr="00EE6F8F">
              <w:rPr>
                <w:sz w:val="18"/>
                <w:szCs w:val="18"/>
              </w:rPr>
              <w:t xml:space="preserve"> de </w:t>
            </w:r>
            <w:proofErr w:type="spellStart"/>
            <w:r w:rsidRPr="00EE6F8F">
              <w:rPr>
                <w:sz w:val="18"/>
                <w:szCs w:val="18"/>
              </w:rPr>
              <w:t>adultos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que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consiguieron</w:t>
            </w:r>
            <w:proofErr w:type="spellEnd"/>
            <w:r w:rsidRPr="00EE6F8F">
              <w:rPr>
                <w:sz w:val="18"/>
                <w:szCs w:val="18"/>
              </w:rPr>
              <w:t xml:space="preserve"> un </w:t>
            </w:r>
            <w:proofErr w:type="spellStart"/>
            <w:r w:rsidRPr="00EE6F8F">
              <w:rPr>
                <w:sz w:val="18"/>
                <w:szCs w:val="18"/>
              </w:rPr>
              <w:t>empleo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competitivo</w:t>
            </w:r>
            <w:proofErr w:type="spellEnd"/>
            <w:r w:rsidRPr="00EE6F8F">
              <w:rPr>
                <w:sz w:val="18"/>
                <w:szCs w:val="18"/>
              </w:rPr>
              <w:t xml:space="preserve"> e </w:t>
            </w:r>
            <w:proofErr w:type="spellStart"/>
            <w:r w:rsidRPr="00EE6F8F">
              <w:rPr>
                <w:sz w:val="18"/>
                <w:szCs w:val="18"/>
              </w:rPr>
              <w:t>integrado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tras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participar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en</w:t>
            </w:r>
            <w:proofErr w:type="spellEnd"/>
            <w:r w:rsidRPr="00EE6F8F">
              <w:rPr>
                <w:sz w:val="18"/>
                <w:szCs w:val="18"/>
              </w:rPr>
              <w:t xml:space="preserve"> un </w:t>
            </w:r>
            <w:proofErr w:type="spellStart"/>
            <w:r w:rsidRPr="00EE6F8F">
              <w:rPr>
                <w:sz w:val="18"/>
                <w:szCs w:val="18"/>
              </w:rPr>
              <w:t>programa</w:t>
            </w:r>
            <w:proofErr w:type="spellEnd"/>
            <w:r w:rsidRPr="00EE6F8F">
              <w:rPr>
                <w:sz w:val="18"/>
                <w:szCs w:val="18"/>
              </w:rPr>
              <w:t xml:space="preserve"> de </w:t>
            </w:r>
            <w:proofErr w:type="spellStart"/>
            <w:r w:rsidRPr="00EE6F8F">
              <w:rPr>
                <w:sz w:val="18"/>
                <w:szCs w:val="18"/>
              </w:rPr>
              <w:t>prácticas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remuneradas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7DDD4B" w14:textId="77777777" w:rsidR="00EE6F8F" w:rsidRPr="004B4BF6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1,527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5152" w14:textId="77777777" w:rsidR="00EE6F8F" w:rsidRPr="004B4BF6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FFB724" w14:textId="77777777" w:rsidR="00EE6F8F" w:rsidRPr="004B4BF6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2,650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BFAF" w14:textId="77777777" w:rsidR="00EE6F8F" w:rsidRPr="004B4BF6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22" w:type="dxa"/>
            <w:vAlign w:val="center"/>
            <w:hideMark/>
          </w:tcPr>
          <w:p w14:paraId="14C39416" w14:textId="77777777" w:rsidR="00EE6F8F" w:rsidRPr="004B4BF6" w:rsidRDefault="00EE6F8F" w:rsidP="00EE6F8F">
            <w:pPr>
              <w:rPr>
                <w:sz w:val="20"/>
              </w:rPr>
            </w:pPr>
          </w:p>
        </w:tc>
      </w:tr>
      <w:tr w:rsidR="00EE6F8F" w:rsidRPr="004B4BF6" w14:paraId="75FBF8CF" w14:textId="77777777" w:rsidTr="00F20A95">
        <w:trPr>
          <w:gridAfter w:val="1"/>
          <w:wAfter w:w="14" w:type="dxa"/>
          <w:trHeight w:val="482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BA94CD" w14:textId="3494FA69" w:rsidR="00EE6F8F" w:rsidRPr="00EE6F8F" w:rsidRDefault="00EE6F8F" w:rsidP="00EE6F8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E6F8F">
              <w:rPr>
                <w:sz w:val="18"/>
                <w:szCs w:val="18"/>
              </w:rPr>
              <w:t>Porcentaje</w:t>
            </w:r>
            <w:proofErr w:type="spellEnd"/>
            <w:r w:rsidRPr="00EE6F8F">
              <w:rPr>
                <w:sz w:val="18"/>
                <w:szCs w:val="18"/>
              </w:rPr>
              <w:t xml:space="preserve"> de </w:t>
            </w:r>
            <w:proofErr w:type="spellStart"/>
            <w:r w:rsidRPr="00EE6F8F">
              <w:rPr>
                <w:sz w:val="18"/>
                <w:szCs w:val="18"/>
              </w:rPr>
              <w:t>adultos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que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consiguieron</w:t>
            </w:r>
            <w:proofErr w:type="spellEnd"/>
            <w:r w:rsidRPr="00EE6F8F">
              <w:rPr>
                <w:sz w:val="18"/>
                <w:szCs w:val="18"/>
              </w:rPr>
              <w:t xml:space="preserve"> un </w:t>
            </w:r>
            <w:proofErr w:type="spellStart"/>
            <w:r w:rsidRPr="00EE6F8F">
              <w:rPr>
                <w:sz w:val="18"/>
                <w:szCs w:val="18"/>
              </w:rPr>
              <w:t>empleo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competitivo</w:t>
            </w:r>
            <w:proofErr w:type="spellEnd"/>
            <w:r w:rsidRPr="00EE6F8F">
              <w:rPr>
                <w:sz w:val="18"/>
                <w:szCs w:val="18"/>
              </w:rPr>
              <w:t xml:space="preserve"> e </w:t>
            </w:r>
            <w:proofErr w:type="spellStart"/>
            <w:r w:rsidRPr="00EE6F8F">
              <w:rPr>
                <w:sz w:val="18"/>
                <w:szCs w:val="18"/>
              </w:rPr>
              <w:t>integrado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tras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participar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en</w:t>
            </w:r>
            <w:proofErr w:type="spellEnd"/>
            <w:r w:rsidRPr="00EE6F8F">
              <w:rPr>
                <w:sz w:val="18"/>
                <w:szCs w:val="18"/>
              </w:rPr>
              <w:t xml:space="preserve"> un </w:t>
            </w:r>
            <w:proofErr w:type="spellStart"/>
            <w:r w:rsidRPr="00EE6F8F">
              <w:rPr>
                <w:sz w:val="18"/>
                <w:szCs w:val="18"/>
              </w:rPr>
              <w:t>programa</w:t>
            </w:r>
            <w:proofErr w:type="spellEnd"/>
            <w:r w:rsidRPr="00EE6F8F">
              <w:rPr>
                <w:sz w:val="18"/>
                <w:szCs w:val="18"/>
              </w:rPr>
              <w:t xml:space="preserve"> de </w:t>
            </w:r>
            <w:proofErr w:type="spellStart"/>
            <w:r w:rsidRPr="00EE6F8F">
              <w:rPr>
                <w:sz w:val="18"/>
                <w:szCs w:val="18"/>
              </w:rPr>
              <w:t>prácticas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remuneradas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EB6BF8" w14:textId="77777777" w:rsidR="00EE6F8F" w:rsidRPr="004B4BF6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12%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C75B" w14:textId="77777777" w:rsidR="00EE6F8F" w:rsidRPr="004B4BF6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20%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81EC18" w14:textId="77777777" w:rsidR="00EE6F8F" w:rsidRPr="004B4BF6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F5E9" w14:textId="77777777" w:rsidR="00EE6F8F" w:rsidRPr="004B4BF6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13%</w:t>
            </w:r>
          </w:p>
        </w:tc>
        <w:tc>
          <w:tcPr>
            <w:tcW w:w="222" w:type="dxa"/>
            <w:vAlign w:val="center"/>
            <w:hideMark/>
          </w:tcPr>
          <w:p w14:paraId="2AC8D765" w14:textId="77777777" w:rsidR="00EE6F8F" w:rsidRPr="004B4BF6" w:rsidRDefault="00EE6F8F" w:rsidP="00EE6F8F">
            <w:pPr>
              <w:rPr>
                <w:sz w:val="20"/>
              </w:rPr>
            </w:pPr>
          </w:p>
        </w:tc>
      </w:tr>
      <w:tr w:rsidR="00EE6F8F" w:rsidRPr="004B4BF6" w14:paraId="27C62117" w14:textId="77777777" w:rsidTr="00F20A95">
        <w:trPr>
          <w:gridAfter w:val="1"/>
          <w:wAfter w:w="14" w:type="dxa"/>
          <w:trHeight w:val="283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85031A" w14:textId="7A26AF4A" w:rsidR="00EE6F8F" w:rsidRPr="00EE6F8F" w:rsidRDefault="00EE6F8F" w:rsidP="00EE6F8F">
            <w:pPr>
              <w:rPr>
                <w:color w:val="000000"/>
                <w:sz w:val="18"/>
                <w:szCs w:val="18"/>
              </w:rPr>
            </w:pPr>
            <w:r w:rsidRPr="00EE6F8F">
              <w:rPr>
                <w:sz w:val="18"/>
                <w:szCs w:val="18"/>
              </w:rPr>
              <w:t xml:space="preserve">Salario </w:t>
            </w:r>
            <w:proofErr w:type="spellStart"/>
            <w:r w:rsidRPr="00EE6F8F">
              <w:rPr>
                <w:sz w:val="18"/>
                <w:szCs w:val="18"/>
              </w:rPr>
              <w:t>promedio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por</w:t>
            </w:r>
            <w:proofErr w:type="spellEnd"/>
            <w:r w:rsidRPr="00EE6F8F">
              <w:rPr>
                <w:sz w:val="18"/>
                <w:szCs w:val="18"/>
              </w:rPr>
              <w:t xml:space="preserve"> hora o </w:t>
            </w:r>
            <w:proofErr w:type="spellStart"/>
            <w:r w:rsidRPr="00EE6F8F">
              <w:rPr>
                <w:sz w:val="18"/>
                <w:szCs w:val="18"/>
              </w:rPr>
              <w:t>mensual</w:t>
            </w:r>
            <w:proofErr w:type="spellEnd"/>
            <w:r w:rsidRPr="00EE6F8F">
              <w:rPr>
                <w:sz w:val="18"/>
                <w:szCs w:val="18"/>
              </w:rPr>
              <w:t xml:space="preserve"> para </w:t>
            </w:r>
            <w:proofErr w:type="spellStart"/>
            <w:r w:rsidRPr="00EE6F8F">
              <w:rPr>
                <w:sz w:val="18"/>
                <w:szCs w:val="18"/>
              </w:rPr>
              <w:t>los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adultos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que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participaron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en</w:t>
            </w:r>
            <w:proofErr w:type="spellEnd"/>
            <w:r w:rsidRPr="00EE6F8F">
              <w:rPr>
                <w:sz w:val="18"/>
                <w:szCs w:val="18"/>
              </w:rPr>
              <w:t xml:space="preserve"> un </w:t>
            </w:r>
            <w:proofErr w:type="spellStart"/>
            <w:r w:rsidRPr="00EE6F8F">
              <w:rPr>
                <w:sz w:val="18"/>
                <w:szCs w:val="18"/>
              </w:rPr>
              <w:t>programa</w:t>
            </w:r>
            <w:proofErr w:type="spellEnd"/>
            <w:r w:rsidRPr="00EE6F8F">
              <w:rPr>
                <w:sz w:val="18"/>
                <w:szCs w:val="18"/>
              </w:rPr>
              <w:t xml:space="preserve"> de </w:t>
            </w:r>
            <w:proofErr w:type="spellStart"/>
            <w:r w:rsidRPr="00EE6F8F">
              <w:rPr>
                <w:sz w:val="18"/>
                <w:szCs w:val="18"/>
              </w:rPr>
              <w:t>prácticas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remuneradas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D4D77C" w14:textId="77777777" w:rsidR="00EE6F8F" w:rsidRPr="004B4BF6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$15.08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7E20" w14:textId="77777777" w:rsidR="00EE6F8F" w:rsidRPr="004B4BF6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$15.44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024F71" w14:textId="77777777" w:rsidR="00EE6F8F" w:rsidRPr="004B4BF6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$15.96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7645" w14:textId="77777777" w:rsidR="00EE6F8F" w:rsidRPr="004B4BF6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$16.08</w:t>
            </w:r>
          </w:p>
        </w:tc>
        <w:tc>
          <w:tcPr>
            <w:tcW w:w="222" w:type="dxa"/>
            <w:vAlign w:val="center"/>
            <w:hideMark/>
          </w:tcPr>
          <w:p w14:paraId="7EFC1532" w14:textId="77777777" w:rsidR="00EE6F8F" w:rsidRPr="004B4BF6" w:rsidRDefault="00EE6F8F" w:rsidP="00EE6F8F">
            <w:pPr>
              <w:rPr>
                <w:sz w:val="20"/>
              </w:rPr>
            </w:pPr>
          </w:p>
        </w:tc>
      </w:tr>
      <w:tr w:rsidR="00EE6F8F" w:rsidRPr="004B4BF6" w14:paraId="42FECA99" w14:textId="77777777" w:rsidTr="00F20A95">
        <w:trPr>
          <w:gridAfter w:val="1"/>
          <w:wAfter w:w="14" w:type="dxa"/>
          <w:trHeight w:val="283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F047FE" w14:textId="0F5119CB" w:rsidR="00EE6F8F" w:rsidRPr="00EE6F8F" w:rsidRDefault="00EE6F8F" w:rsidP="00EE6F8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E6F8F">
              <w:rPr>
                <w:sz w:val="18"/>
                <w:szCs w:val="18"/>
              </w:rPr>
              <w:t>Promedio</w:t>
            </w:r>
            <w:proofErr w:type="spellEnd"/>
            <w:r w:rsidRPr="00EE6F8F">
              <w:rPr>
                <w:sz w:val="18"/>
                <w:szCs w:val="18"/>
              </w:rPr>
              <w:t xml:space="preserve"> de horas </w:t>
            </w:r>
            <w:proofErr w:type="spellStart"/>
            <w:r w:rsidRPr="00EE6F8F">
              <w:rPr>
                <w:sz w:val="18"/>
                <w:szCs w:val="18"/>
              </w:rPr>
              <w:t>trabajadas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por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semana</w:t>
            </w:r>
            <w:proofErr w:type="spellEnd"/>
            <w:r w:rsidRPr="00EE6F8F">
              <w:rPr>
                <w:sz w:val="18"/>
                <w:szCs w:val="18"/>
              </w:rPr>
              <w:t xml:space="preserve"> para </w:t>
            </w:r>
            <w:proofErr w:type="spellStart"/>
            <w:r w:rsidRPr="00EE6F8F">
              <w:rPr>
                <w:sz w:val="18"/>
                <w:szCs w:val="18"/>
              </w:rPr>
              <w:t>los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adultos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que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participaron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en</w:t>
            </w:r>
            <w:proofErr w:type="spellEnd"/>
            <w:r w:rsidRPr="00EE6F8F">
              <w:rPr>
                <w:sz w:val="18"/>
                <w:szCs w:val="18"/>
              </w:rPr>
              <w:t xml:space="preserve"> un </w:t>
            </w:r>
            <w:proofErr w:type="spellStart"/>
            <w:r w:rsidRPr="00EE6F8F">
              <w:rPr>
                <w:sz w:val="18"/>
                <w:szCs w:val="18"/>
              </w:rPr>
              <w:t>programa</w:t>
            </w:r>
            <w:proofErr w:type="spellEnd"/>
            <w:r w:rsidRPr="00EE6F8F">
              <w:rPr>
                <w:sz w:val="18"/>
                <w:szCs w:val="18"/>
              </w:rPr>
              <w:t xml:space="preserve"> de </w:t>
            </w:r>
            <w:proofErr w:type="spellStart"/>
            <w:r w:rsidRPr="00EE6F8F">
              <w:rPr>
                <w:sz w:val="18"/>
                <w:szCs w:val="18"/>
              </w:rPr>
              <w:t>prácticas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remuneradas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06D6E7" w14:textId="77777777" w:rsidR="00EE6F8F" w:rsidRPr="004B4BF6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5108" w14:textId="77777777" w:rsidR="00EE6F8F" w:rsidRPr="004B4BF6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847626" w14:textId="77777777" w:rsidR="00EE6F8F" w:rsidRPr="004B4BF6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6C44" w14:textId="77777777" w:rsidR="00EE6F8F" w:rsidRPr="004B4BF6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50074C16" w14:textId="77777777" w:rsidR="00EE6F8F" w:rsidRPr="004B4BF6" w:rsidRDefault="00EE6F8F" w:rsidP="00EE6F8F">
            <w:pPr>
              <w:rPr>
                <w:sz w:val="20"/>
              </w:rPr>
            </w:pPr>
          </w:p>
        </w:tc>
      </w:tr>
      <w:tr w:rsidR="00E42662" w:rsidRPr="004B4BF6" w14:paraId="6D05147B" w14:textId="77777777" w:rsidTr="00F21A0B">
        <w:trPr>
          <w:trHeight w:val="283"/>
        </w:trPr>
        <w:tc>
          <w:tcPr>
            <w:tcW w:w="141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3AF2AEB" w14:textId="0A2A510D" w:rsidR="00E42662" w:rsidRPr="004B4BF6" w:rsidRDefault="00EE6F8F" w:rsidP="00E4266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E6F8F">
              <w:rPr>
                <w:b/>
                <w:bCs/>
                <w:color w:val="000000"/>
                <w:sz w:val="18"/>
                <w:szCs w:val="18"/>
              </w:rPr>
              <w:t xml:space="preserve">Empleo </w:t>
            </w:r>
            <w:proofErr w:type="spellStart"/>
            <w:r w:rsidRPr="00EE6F8F">
              <w:rPr>
                <w:b/>
                <w:bCs/>
                <w:color w:val="000000"/>
                <w:sz w:val="18"/>
                <w:szCs w:val="18"/>
              </w:rPr>
              <w:t>integrado</w:t>
            </w:r>
            <w:proofErr w:type="spellEnd"/>
            <w:r w:rsidRPr="00EE6F8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90AAF">
              <w:rPr>
                <w:b/>
                <w:bCs/>
                <w:color w:val="000000"/>
                <w:sz w:val="18"/>
                <w:szCs w:val="18"/>
              </w:rPr>
              <w:t xml:space="preserve">competitive:  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20E6352" w14:textId="77777777" w:rsidR="00E42662" w:rsidRPr="004B4BF6" w:rsidRDefault="00E42662" w:rsidP="00E42662">
            <w:pPr>
              <w:rPr>
                <w:sz w:val="20"/>
              </w:rPr>
            </w:pPr>
          </w:p>
        </w:tc>
      </w:tr>
      <w:tr w:rsidR="00EE6F8F" w:rsidRPr="004B4BF6" w14:paraId="6455D831" w14:textId="77777777" w:rsidTr="00F21A0B">
        <w:trPr>
          <w:trHeight w:val="283"/>
        </w:trPr>
        <w:tc>
          <w:tcPr>
            <w:tcW w:w="141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EFAEC3" w14:textId="528441BC" w:rsidR="00EE6F8F" w:rsidRPr="00EE6F8F" w:rsidRDefault="00EE6F8F" w:rsidP="00EE6F8F">
            <w:pPr>
              <w:rPr>
                <w:color w:val="000000"/>
                <w:sz w:val="18"/>
                <w:szCs w:val="18"/>
              </w:rPr>
            </w:pPr>
            <w:r w:rsidRPr="00EE6F8F">
              <w:rPr>
                <w:sz w:val="18"/>
                <w:szCs w:val="18"/>
              </w:rPr>
              <w:t xml:space="preserve">Fuente de </w:t>
            </w:r>
            <w:proofErr w:type="spellStart"/>
            <w:r w:rsidRPr="00EE6F8F">
              <w:rPr>
                <w:sz w:val="18"/>
                <w:szCs w:val="18"/>
              </w:rPr>
              <w:t>datos</w:t>
            </w:r>
            <w:proofErr w:type="spellEnd"/>
            <w:r w:rsidRPr="00EE6F8F">
              <w:rPr>
                <w:sz w:val="18"/>
                <w:szCs w:val="18"/>
              </w:rPr>
              <w:t xml:space="preserve">: </w:t>
            </w:r>
            <w:proofErr w:type="spellStart"/>
            <w:r w:rsidRPr="00EE6F8F">
              <w:rPr>
                <w:sz w:val="18"/>
                <w:szCs w:val="18"/>
              </w:rPr>
              <w:t>Encuesta</w:t>
            </w:r>
            <w:proofErr w:type="spellEnd"/>
            <w:r w:rsidRPr="00EE6F8F">
              <w:rPr>
                <w:sz w:val="18"/>
                <w:szCs w:val="18"/>
              </w:rPr>
              <w:t xml:space="preserve"> del </w:t>
            </w:r>
            <w:proofErr w:type="spellStart"/>
            <w:r w:rsidRPr="00EE6F8F">
              <w:rPr>
                <w:sz w:val="18"/>
                <w:szCs w:val="18"/>
              </w:rPr>
              <w:t>Programa</w:t>
            </w:r>
            <w:proofErr w:type="spellEnd"/>
            <w:r w:rsidRPr="00EE6F8F">
              <w:rPr>
                <w:sz w:val="18"/>
                <w:szCs w:val="18"/>
              </w:rPr>
              <w:t xml:space="preserve"> de </w:t>
            </w:r>
            <w:proofErr w:type="spellStart"/>
            <w:r w:rsidRPr="00EE6F8F">
              <w:rPr>
                <w:sz w:val="18"/>
                <w:szCs w:val="18"/>
              </w:rPr>
              <w:t>Incentivos</w:t>
            </w:r>
            <w:proofErr w:type="spellEnd"/>
            <w:r w:rsidRPr="00EE6F8F">
              <w:rPr>
                <w:sz w:val="18"/>
                <w:szCs w:val="18"/>
              </w:rPr>
              <w:t xml:space="preserve"> para </w:t>
            </w:r>
            <w:proofErr w:type="spellStart"/>
            <w:r w:rsidRPr="00EE6F8F">
              <w:rPr>
                <w:sz w:val="18"/>
                <w:szCs w:val="18"/>
              </w:rPr>
              <w:t>el</w:t>
            </w:r>
            <w:proofErr w:type="spellEnd"/>
            <w:r w:rsidRPr="00EE6F8F">
              <w:rPr>
                <w:sz w:val="18"/>
                <w:szCs w:val="18"/>
              </w:rPr>
              <w:t xml:space="preserve"> Empleo </w:t>
            </w:r>
            <w:proofErr w:type="spellStart"/>
            <w:r w:rsidRPr="00EE6F8F">
              <w:rPr>
                <w:sz w:val="18"/>
                <w:szCs w:val="18"/>
              </w:rPr>
              <w:t>Competitivo</w:t>
            </w:r>
            <w:proofErr w:type="spellEnd"/>
            <w:r w:rsidRPr="00EE6F8F">
              <w:rPr>
                <w:sz w:val="18"/>
                <w:szCs w:val="18"/>
              </w:rPr>
              <w:t xml:space="preserve"> e </w:t>
            </w:r>
            <w:proofErr w:type="spellStart"/>
            <w:r w:rsidRPr="00EE6F8F">
              <w:rPr>
                <w:sz w:val="18"/>
                <w:szCs w:val="18"/>
              </w:rPr>
              <w:t>Integrado</w:t>
            </w:r>
            <w:proofErr w:type="spellEnd"/>
          </w:p>
        </w:tc>
        <w:tc>
          <w:tcPr>
            <w:tcW w:w="236" w:type="dxa"/>
            <w:gridSpan w:val="2"/>
            <w:vAlign w:val="center"/>
            <w:hideMark/>
          </w:tcPr>
          <w:p w14:paraId="6410673F" w14:textId="77777777" w:rsidR="00EE6F8F" w:rsidRPr="004B4BF6" w:rsidRDefault="00EE6F8F" w:rsidP="00EE6F8F">
            <w:pPr>
              <w:rPr>
                <w:sz w:val="20"/>
              </w:rPr>
            </w:pPr>
          </w:p>
        </w:tc>
      </w:tr>
      <w:tr w:rsidR="00EE6F8F" w:rsidRPr="004B4BF6" w14:paraId="0F3CF409" w14:textId="77777777" w:rsidTr="00F20A95">
        <w:trPr>
          <w:gridAfter w:val="1"/>
          <w:wAfter w:w="14" w:type="dxa"/>
          <w:trHeight w:val="340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53B6C0" w14:textId="00B0995A" w:rsidR="00EE6F8F" w:rsidRPr="00EE6F8F" w:rsidRDefault="00EE6F8F" w:rsidP="00EE6F8F">
            <w:pPr>
              <w:rPr>
                <w:color w:val="000000"/>
                <w:sz w:val="18"/>
                <w:szCs w:val="18"/>
              </w:rPr>
            </w:pPr>
            <w:r w:rsidRPr="00EE6F8F">
              <w:rPr>
                <w:sz w:val="18"/>
                <w:szCs w:val="18"/>
              </w:rPr>
              <w:t xml:space="preserve">Salario </w:t>
            </w:r>
            <w:proofErr w:type="spellStart"/>
            <w:r w:rsidRPr="00EE6F8F">
              <w:rPr>
                <w:sz w:val="18"/>
                <w:szCs w:val="18"/>
              </w:rPr>
              <w:t>promedio</w:t>
            </w:r>
            <w:proofErr w:type="spellEnd"/>
            <w:r w:rsidRPr="00EE6F8F">
              <w:rPr>
                <w:sz w:val="18"/>
                <w:szCs w:val="18"/>
              </w:rPr>
              <w:t xml:space="preserve"> de </w:t>
            </w:r>
            <w:proofErr w:type="spellStart"/>
            <w:r w:rsidRPr="00EE6F8F">
              <w:rPr>
                <w:sz w:val="18"/>
                <w:szCs w:val="18"/>
              </w:rPr>
              <w:t>los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adultos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que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participan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en</w:t>
            </w:r>
            <w:proofErr w:type="spellEnd"/>
            <w:r w:rsidRPr="00EE6F8F">
              <w:rPr>
                <w:sz w:val="18"/>
                <w:szCs w:val="18"/>
              </w:rPr>
              <w:t xml:space="preserve"> un </w:t>
            </w:r>
            <w:proofErr w:type="spellStart"/>
            <w:r w:rsidRPr="00EE6F8F">
              <w:rPr>
                <w:sz w:val="18"/>
                <w:szCs w:val="18"/>
              </w:rPr>
              <w:t>empleo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competitivo</w:t>
            </w:r>
            <w:proofErr w:type="spellEnd"/>
            <w:r w:rsidRPr="00EE6F8F">
              <w:rPr>
                <w:sz w:val="18"/>
                <w:szCs w:val="18"/>
              </w:rPr>
              <w:t xml:space="preserve"> e </w:t>
            </w:r>
            <w:proofErr w:type="spellStart"/>
            <w:r w:rsidRPr="00EE6F8F">
              <w:rPr>
                <w:sz w:val="18"/>
                <w:szCs w:val="18"/>
              </w:rPr>
              <w:t>integrado</w:t>
            </w:r>
            <w:proofErr w:type="spellEnd"/>
            <w:r w:rsidRPr="00EE6F8F">
              <w:rPr>
                <w:sz w:val="18"/>
                <w:szCs w:val="18"/>
              </w:rPr>
              <w:t xml:space="preserve">, </w:t>
            </w:r>
            <w:proofErr w:type="spellStart"/>
            <w:r w:rsidRPr="00EE6F8F">
              <w:rPr>
                <w:sz w:val="18"/>
                <w:szCs w:val="18"/>
              </w:rPr>
              <w:t>en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cuyo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nombre</w:t>
            </w:r>
            <w:proofErr w:type="spellEnd"/>
            <w:r w:rsidRPr="00EE6F8F">
              <w:rPr>
                <w:sz w:val="18"/>
                <w:szCs w:val="18"/>
              </w:rPr>
              <w:t xml:space="preserve"> se </w:t>
            </w:r>
            <w:proofErr w:type="spellStart"/>
            <w:r w:rsidRPr="00EE6F8F">
              <w:rPr>
                <w:sz w:val="18"/>
                <w:szCs w:val="18"/>
              </w:rPr>
              <w:t>han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realizado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pagos</w:t>
            </w:r>
            <w:proofErr w:type="spellEnd"/>
            <w:r w:rsidRPr="00EE6F8F">
              <w:rPr>
                <w:sz w:val="18"/>
                <w:szCs w:val="18"/>
              </w:rPr>
              <w:t xml:space="preserve"> de </w:t>
            </w:r>
            <w:proofErr w:type="spellStart"/>
            <w:r w:rsidRPr="00EE6F8F">
              <w:rPr>
                <w:sz w:val="18"/>
                <w:szCs w:val="18"/>
              </w:rPr>
              <w:t>incentivos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96D39E" w14:textId="77777777" w:rsidR="00EE6F8F" w:rsidRPr="00EE6F8F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EE6F8F">
              <w:rPr>
                <w:color w:val="000000"/>
                <w:sz w:val="18"/>
                <w:szCs w:val="18"/>
              </w:rPr>
              <w:t>$15.63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3582" w14:textId="77777777" w:rsidR="00EE6F8F" w:rsidRPr="00EE6F8F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EE6F8F">
              <w:rPr>
                <w:color w:val="000000"/>
                <w:sz w:val="18"/>
                <w:szCs w:val="18"/>
              </w:rPr>
              <w:t>$15.06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AE7F49" w14:textId="77777777" w:rsidR="00EE6F8F" w:rsidRPr="00EE6F8F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EE6F8F">
              <w:rPr>
                <w:color w:val="000000"/>
                <w:sz w:val="18"/>
                <w:szCs w:val="18"/>
              </w:rPr>
              <w:t>$16.51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032B" w14:textId="77777777" w:rsidR="00EE6F8F" w:rsidRPr="00EE6F8F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EE6F8F">
              <w:rPr>
                <w:color w:val="000000"/>
                <w:sz w:val="18"/>
                <w:szCs w:val="18"/>
              </w:rPr>
              <w:t>$16.71</w:t>
            </w:r>
          </w:p>
        </w:tc>
        <w:tc>
          <w:tcPr>
            <w:tcW w:w="222" w:type="dxa"/>
            <w:vAlign w:val="center"/>
            <w:hideMark/>
          </w:tcPr>
          <w:p w14:paraId="66C42E9C" w14:textId="77777777" w:rsidR="00EE6F8F" w:rsidRPr="004B4BF6" w:rsidRDefault="00EE6F8F" w:rsidP="00EE6F8F">
            <w:pPr>
              <w:rPr>
                <w:sz w:val="20"/>
              </w:rPr>
            </w:pPr>
          </w:p>
        </w:tc>
      </w:tr>
      <w:tr w:rsidR="00EE6F8F" w:rsidRPr="004B4BF6" w14:paraId="6C891489" w14:textId="77777777" w:rsidTr="00F20A95">
        <w:trPr>
          <w:gridAfter w:val="1"/>
          <w:wAfter w:w="14" w:type="dxa"/>
          <w:trHeight w:val="113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06ABD2F" w14:textId="67DE4B78" w:rsidR="00EE6F8F" w:rsidRPr="00EE6F8F" w:rsidRDefault="00EE6F8F" w:rsidP="00EE6F8F">
            <w:pPr>
              <w:rPr>
                <w:color w:val="000000"/>
                <w:sz w:val="18"/>
                <w:szCs w:val="18"/>
              </w:rPr>
            </w:pPr>
            <w:r w:rsidRPr="00EE6F8F">
              <w:rPr>
                <w:sz w:val="18"/>
                <w:szCs w:val="18"/>
              </w:rPr>
              <w:t xml:space="preserve">Horas </w:t>
            </w:r>
            <w:proofErr w:type="spellStart"/>
            <w:r w:rsidRPr="00EE6F8F">
              <w:rPr>
                <w:sz w:val="18"/>
                <w:szCs w:val="18"/>
              </w:rPr>
              <w:t>promedio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trabajadas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por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los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adultos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que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participan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en</w:t>
            </w:r>
            <w:proofErr w:type="spellEnd"/>
            <w:r w:rsidRPr="00EE6F8F">
              <w:rPr>
                <w:sz w:val="18"/>
                <w:szCs w:val="18"/>
              </w:rPr>
              <w:t xml:space="preserve"> un </w:t>
            </w:r>
            <w:proofErr w:type="spellStart"/>
            <w:r w:rsidRPr="00EE6F8F">
              <w:rPr>
                <w:sz w:val="18"/>
                <w:szCs w:val="18"/>
              </w:rPr>
              <w:t>empleo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competitivo</w:t>
            </w:r>
            <w:proofErr w:type="spellEnd"/>
            <w:r w:rsidRPr="00EE6F8F">
              <w:rPr>
                <w:sz w:val="18"/>
                <w:szCs w:val="18"/>
              </w:rPr>
              <w:t xml:space="preserve"> e </w:t>
            </w:r>
            <w:proofErr w:type="spellStart"/>
            <w:r w:rsidRPr="00EE6F8F">
              <w:rPr>
                <w:sz w:val="18"/>
                <w:szCs w:val="18"/>
              </w:rPr>
              <w:t>integrado</w:t>
            </w:r>
            <w:proofErr w:type="spellEnd"/>
            <w:r w:rsidRPr="00EE6F8F">
              <w:rPr>
                <w:sz w:val="18"/>
                <w:szCs w:val="18"/>
              </w:rPr>
              <w:t xml:space="preserve">, </w:t>
            </w:r>
            <w:proofErr w:type="spellStart"/>
            <w:r w:rsidRPr="00EE6F8F">
              <w:rPr>
                <w:sz w:val="18"/>
                <w:szCs w:val="18"/>
              </w:rPr>
              <w:t>en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cuyo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nombre</w:t>
            </w:r>
            <w:proofErr w:type="spellEnd"/>
            <w:r w:rsidRPr="00EE6F8F">
              <w:rPr>
                <w:sz w:val="18"/>
                <w:szCs w:val="18"/>
              </w:rPr>
              <w:t xml:space="preserve"> se </w:t>
            </w:r>
            <w:proofErr w:type="spellStart"/>
            <w:r w:rsidRPr="00EE6F8F">
              <w:rPr>
                <w:sz w:val="18"/>
                <w:szCs w:val="18"/>
              </w:rPr>
              <w:t>han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realizado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pagos</w:t>
            </w:r>
            <w:proofErr w:type="spellEnd"/>
            <w:r w:rsidRPr="00EE6F8F">
              <w:rPr>
                <w:sz w:val="18"/>
                <w:szCs w:val="18"/>
              </w:rPr>
              <w:t xml:space="preserve"> de </w:t>
            </w:r>
            <w:proofErr w:type="spellStart"/>
            <w:r w:rsidRPr="00EE6F8F">
              <w:rPr>
                <w:sz w:val="18"/>
                <w:szCs w:val="18"/>
              </w:rPr>
              <w:t>incentivos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E88B98" w14:textId="77777777" w:rsidR="00EE6F8F" w:rsidRPr="00EE6F8F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EE6F8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FFB1" w14:textId="77777777" w:rsidR="00EE6F8F" w:rsidRPr="00EE6F8F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EE6F8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40E8FD" w14:textId="77777777" w:rsidR="00EE6F8F" w:rsidRPr="00EE6F8F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EE6F8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1AE3" w14:textId="77777777" w:rsidR="00EE6F8F" w:rsidRPr="00EE6F8F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EE6F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2" w:type="dxa"/>
            <w:vAlign w:val="center"/>
            <w:hideMark/>
          </w:tcPr>
          <w:p w14:paraId="1D0F3C4D" w14:textId="77777777" w:rsidR="00EE6F8F" w:rsidRPr="004B4BF6" w:rsidRDefault="00EE6F8F" w:rsidP="00EE6F8F">
            <w:pPr>
              <w:rPr>
                <w:sz w:val="20"/>
              </w:rPr>
            </w:pPr>
          </w:p>
        </w:tc>
      </w:tr>
      <w:tr w:rsidR="00EE6F8F" w:rsidRPr="004B4BF6" w14:paraId="120EF803" w14:textId="77777777" w:rsidTr="00F20A95">
        <w:trPr>
          <w:gridAfter w:val="1"/>
          <w:wAfter w:w="14" w:type="dxa"/>
          <w:trHeight w:val="298"/>
        </w:trPr>
        <w:tc>
          <w:tcPr>
            <w:tcW w:w="7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E5BF4F" w14:textId="2A4AF74A" w:rsidR="00EE6F8F" w:rsidRPr="00EE6F8F" w:rsidRDefault="00EE6F8F" w:rsidP="00EE6F8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E6F8F">
              <w:rPr>
                <w:sz w:val="18"/>
                <w:szCs w:val="18"/>
              </w:rPr>
              <w:t>Número</w:t>
            </w:r>
            <w:proofErr w:type="spellEnd"/>
            <w:r w:rsidRPr="00EE6F8F">
              <w:rPr>
                <w:sz w:val="18"/>
                <w:szCs w:val="18"/>
              </w:rPr>
              <w:t xml:space="preserve"> total de </w:t>
            </w:r>
            <w:proofErr w:type="spellStart"/>
            <w:r w:rsidRPr="00EE6F8F">
              <w:rPr>
                <w:sz w:val="18"/>
                <w:szCs w:val="18"/>
              </w:rPr>
              <w:t>pagos</w:t>
            </w:r>
            <w:proofErr w:type="spellEnd"/>
            <w:r w:rsidRPr="00EE6F8F">
              <w:rPr>
                <w:sz w:val="18"/>
                <w:szCs w:val="18"/>
              </w:rPr>
              <w:t xml:space="preserve"> de </w:t>
            </w:r>
            <w:proofErr w:type="spellStart"/>
            <w:r w:rsidRPr="00EE6F8F">
              <w:rPr>
                <w:sz w:val="18"/>
                <w:szCs w:val="18"/>
              </w:rPr>
              <w:t>incentivos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realizados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durante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el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año</w:t>
            </w:r>
            <w:proofErr w:type="spellEnd"/>
            <w:r w:rsidRPr="00EE6F8F">
              <w:rPr>
                <w:sz w:val="18"/>
                <w:szCs w:val="18"/>
              </w:rPr>
              <w:t xml:space="preserve"> fiscal </w:t>
            </w:r>
            <w:proofErr w:type="spellStart"/>
            <w:r w:rsidRPr="00EE6F8F">
              <w:rPr>
                <w:sz w:val="18"/>
                <w:szCs w:val="18"/>
              </w:rPr>
              <w:t>por</w:t>
            </w:r>
            <w:proofErr w:type="spellEnd"/>
            <w:r w:rsidRPr="00EE6F8F">
              <w:rPr>
                <w:sz w:val="18"/>
                <w:szCs w:val="18"/>
              </w:rPr>
              <w:t xml:space="preserve"> las </w:t>
            </w:r>
            <w:proofErr w:type="spellStart"/>
            <w:r w:rsidRPr="00EE6F8F">
              <w:rPr>
                <w:sz w:val="18"/>
                <w:szCs w:val="18"/>
              </w:rPr>
              <w:t>siguientes</w:t>
            </w:r>
            <w:proofErr w:type="spellEnd"/>
            <w:r w:rsidRPr="00EE6F8F">
              <w:rPr>
                <w:sz w:val="18"/>
                <w:szCs w:val="18"/>
              </w:rPr>
              <w:t xml:space="preserve"> </w:t>
            </w:r>
            <w:proofErr w:type="spellStart"/>
            <w:r w:rsidRPr="00EE6F8F">
              <w:rPr>
                <w:sz w:val="18"/>
                <w:szCs w:val="18"/>
              </w:rPr>
              <w:t>cantidades</w:t>
            </w:r>
            <w:proofErr w:type="spellEnd"/>
            <w:r w:rsidRPr="00EE6F8F">
              <w:rPr>
                <w:sz w:val="18"/>
                <w:szCs w:val="18"/>
              </w:rPr>
              <w:t>:**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1722" w14:textId="77777777" w:rsidR="00EE6F8F" w:rsidRPr="00EE6F8F" w:rsidRDefault="00EE6F8F" w:rsidP="00EE6F8F">
            <w:pPr>
              <w:jc w:val="right"/>
              <w:rPr>
                <w:color w:val="000000"/>
                <w:sz w:val="18"/>
                <w:szCs w:val="18"/>
              </w:rPr>
            </w:pPr>
            <w:r w:rsidRPr="00EE6F8F">
              <w:rPr>
                <w:color w:val="000000"/>
                <w:sz w:val="18"/>
                <w:szCs w:val="18"/>
              </w:rPr>
              <w:t xml:space="preserve">$3,000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29609A" w14:textId="77777777" w:rsidR="00EE6F8F" w:rsidRPr="00EE6F8F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EE6F8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A0FA" w14:textId="77777777" w:rsidR="00EE6F8F" w:rsidRPr="00EE6F8F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EE6F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0B7706" w14:textId="77777777" w:rsidR="00EE6F8F" w:rsidRPr="00EE6F8F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EE6F8F">
              <w:rPr>
                <w:color w:val="000000"/>
                <w:sz w:val="18"/>
                <w:szCs w:val="18"/>
              </w:rPr>
              <w:t>804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2A12" w14:textId="77777777" w:rsidR="00EE6F8F" w:rsidRPr="00EE6F8F" w:rsidRDefault="00EE6F8F" w:rsidP="00EE6F8F">
            <w:pPr>
              <w:jc w:val="center"/>
              <w:rPr>
                <w:color w:val="000000"/>
                <w:sz w:val="18"/>
                <w:szCs w:val="18"/>
              </w:rPr>
            </w:pPr>
            <w:r w:rsidRPr="00EE6F8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2574EF59" w14:textId="77777777" w:rsidR="00EE6F8F" w:rsidRPr="004B4BF6" w:rsidRDefault="00EE6F8F" w:rsidP="00EE6F8F">
            <w:pPr>
              <w:rPr>
                <w:sz w:val="20"/>
              </w:rPr>
            </w:pPr>
          </w:p>
        </w:tc>
      </w:tr>
      <w:tr w:rsidR="00E42662" w:rsidRPr="004B4BF6" w14:paraId="34632339" w14:textId="77777777" w:rsidTr="00F20A95">
        <w:trPr>
          <w:gridAfter w:val="1"/>
          <w:wAfter w:w="14" w:type="dxa"/>
          <w:trHeight w:val="283"/>
        </w:trPr>
        <w:tc>
          <w:tcPr>
            <w:tcW w:w="7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D33ED" w14:textId="77777777" w:rsidR="00E42662" w:rsidRPr="004B4BF6" w:rsidRDefault="00E42662" w:rsidP="00E426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E4B7" w14:textId="77777777" w:rsidR="00E42662" w:rsidRPr="004B4BF6" w:rsidRDefault="00E42662" w:rsidP="00E42662">
            <w:pPr>
              <w:jc w:val="right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 xml:space="preserve">$2,500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CBFD40" w14:textId="77777777" w:rsidR="00E42662" w:rsidRPr="004B4BF6" w:rsidRDefault="00E42662" w:rsidP="00E42662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3FA4" w14:textId="77777777" w:rsidR="00E42662" w:rsidRPr="004B4BF6" w:rsidRDefault="00E42662" w:rsidP="00E42662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F943AE" w14:textId="77777777" w:rsidR="00E42662" w:rsidRPr="004B4BF6" w:rsidRDefault="00E42662" w:rsidP="00E42662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849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4088" w14:textId="77777777" w:rsidR="00E42662" w:rsidRPr="004B4BF6" w:rsidRDefault="00E42662" w:rsidP="00E42662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2" w:type="dxa"/>
            <w:vAlign w:val="center"/>
            <w:hideMark/>
          </w:tcPr>
          <w:p w14:paraId="69065E78" w14:textId="77777777" w:rsidR="00E42662" w:rsidRPr="004B4BF6" w:rsidRDefault="00E42662" w:rsidP="00E42662">
            <w:pPr>
              <w:rPr>
                <w:sz w:val="20"/>
              </w:rPr>
            </w:pPr>
          </w:p>
        </w:tc>
      </w:tr>
      <w:tr w:rsidR="00E42662" w:rsidRPr="004B4BF6" w14:paraId="4E50D449" w14:textId="77777777" w:rsidTr="00F20A95">
        <w:trPr>
          <w:gridAfter w:val="1"/>
          <w:wAfter w:w="14" w:type="dxa"/>
          <w:trHeight w:val="283"/>
        </w:trPr>
        <w:tc>
          <w:tcPr>
            <w:tcW w:w="7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AFE53" w14:textId="77777777" w:rsidR="00E42662" w:rsidRPr="004B4BF6" w:rsidRDefault="00E42662" w:rsidP="00E426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8DF9" w14:textId="77777777" w:rsidR="00E42662" w:rsidRPr="004B4BF6" w:rsidRDefault="00E42662" w:rsidP="00E42662">
            <w:pPr>
              <w:jc w:val="right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 xml:space="preserve">$2,000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52386F" w14:textId="77777777" w:rsidR="00E42662" w:rsidRPr="004B4BF6" w:rsidRDefault="00E42662" w:rsidP="00E42662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BF642" w14:textId="77777777" w:rsidR="00E42662" w:rsidRPr="004B4BF6" w:rsidRDefault="00E42662" w:rsidP="00E42662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33063C" w14:textId="77777777" w:rsidR="00E42662" w:rsidRPr="004B4BF6" w:rsidRDefault="00E42662" w:rsidP="00E42662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1,031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17D9" w14:textId="77777777" w:rsidR="00E42662" w:rsidRPr="004B4BF6" w:rsidRDefault="00E42662" w:rsidP="00E42662">
            <w:pPr>
              <w:jc w:val="center"/>
              <w:rPr>
                <w:color w:val="000000"/>
                <w:sz w:val="18"/>
                <w:szCs w:val="18"/>
              </w:rPr>
            </w:pPr>
            <w:r w:rsidRPr="004B4BF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22" w:type="dxa"/>
            <w:vAlign w:val="center"/>
            <w:hideMark/>
          </w:tcPr>
          <w:p w14:paraId="3E369076" w14:textId="77777777" w:rsidR="00E42662" w:rsidRPr="004B4BF6" w:rsidRDefault="00E42662" w:rsidP="00E42662">
            <w:pPr>
              <w:rPr>
                <w:sz w:val="20"/>
              </w:rPr>
            </w:pPr>
          </w:p>
        </w:tc>
      </w:tr>
      <w:tr w:rsidR="00E42662" w:rsidRPr="004B4BF6" w14:paraId="5DA7632C" w14:textId="77777777" w:rsidTr="00F21A0B">
        <w:trPr>
          <w:trHeight w:val="298"/>
        </w:trPr>
        <w:tc>
          <w:tcPr>
            <w:tcW w:w="141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D10F" w14:textId="2B8A903E" w:rsidR="00E42662" w:rsidRPr="004B4BF6" w:rsidRDefault="001F2DE0" w:rsidP="00E42662">
            <w:pPr>
              <w:rPr>
                <w:color w:val="000000"/>
                <w:sz w:val="22"/>
                <w:szCs w:val="22"/>
              </w:rPr>
            </w:pPr>
            <w:r w:rsidRPr="001F2DE0">
              <w:rPr>
                <w:color w:val="000000"/>
                <w:sz w:val="22"/>
                <w:szCs w:val="22"/>
              </w:rPr>
              <w:t xml:space="preserve">*Los </w:t>
            </w:r>
            <w:proofErr w:type="spellStart"/>
            <w:r w:rsidRPr="001F2DE0">
              <w:rPr>
                <w:color w:val="000000"/>
                <w:sz w:val="22"/>
                <w:szCs w:val="22"/>
              </w:rPr>
              <w:t>centros</w:t>
            </w:r>
            <w:proofErr w:type="spellEnd"/>
            <w:r w:rsidRPr="001F2DE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2DE0">
              <w:rPr>
                <w:color w:val="000000"/>
                <w:sz w:val="22"/>
                <w:szCs w:val="22"/>
              </w:rPr>
              <w:t>regionales</w:t>
            </w:r>
            <w:proofErr w:type="spellEnd"/>
            <w:r w:rsidRPr="001F2DE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2DE0">
              <w:rPr>
                <w:color w:val="000000"/>
                <w:sz w:val="22"/>
                <w:szCs w:val="22"/>
              </w:rPr>
              <w:t>reciben</w:t>
            </w:r>
            <w:proofErr w:type="spellEnd"/>
            <w:r w:rsidRPr="001F2DE0"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1F2DE0">
              <w:rPr>
                <w:color w:val="000000"/>
                <w:sz w:val="22"/>
                <w:szCs w:val="22"/>
              </w:rPr>
              <w:t>designación</w:t>
            </w:r>
            <w:proofErr w:type="spellEnd"/>
            <w:r w:rsidRPr="001F2DE0">
              <w:rPr>
                <w:color w:val="000000"/>
                <w:sz w:val="22"/>
                <w:szCs w:val="22"/>
              </w:rPr>
              <w:t xml:space="preserve"> "N/A" </w:t>
            </w:r>
            <w:proofErr w:type="spellStart"/>
            <w:r w:rsidRPr="001F2DE0">
              <w:rPr>
                <w:color w:val="000000"/>
                <w:sz w:val="22"/>
                <w:szCs w:val="22"/>
              </w:rPr>
              <w:t>en</w:t>
            </w:r>
            <w:proofErr w:type="spellEnd"/>
            <w:r w:rsidRPr="001F2DE0"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1F2DE0">
              <w:rPr>
                <w:color w:val="000000"/>
                <w:sz w:val="22"/>
                <w:szCs w:val="22"/>
              </w:rPr>
              <w:t>tabla</w:t>
            </w:r>
            <w:proofErr w:type="spellEnd"/>
            <w:r w:rsidRPr="001F2DE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2DE0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1F2DE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2DE0">
              <w:rPr>
                <w:color w:val="000000"/>
                <w:sz w:val="22"/>
                <w:szCs w:val="22"/>
              </w:rPr>
              <w:t>menos</w:t>
            </w:r>
            <w:proofErr w:type="spellEnd"/>
            <w:r w:rsidRPr="001F2DE0">
              <w:rPr>
                <w:color w:val="000000"/>
                <w:sz w:val="22"/>
                <w:szCs w:val="22"/>
              </w:rPr>
              <w:t xml:space="preserve"> de 20 personas </w:t>
            </w:r>
            <w:proofErr w:type="spellStart"/>
            <w:r w:rsidRPr="001F2DE0">
              <w:rPr>
                <w:color w:val="000000"/>
                <w:sz w:val="22"/>
                <w:szCs w:val="22"/>
              </w:rPr>
              <w:t>respondieron</w:t>
            </w:r>
            <w:proofErr w:type="spellEnd"/>
            <w:r w:rsidRPr="001F2DE0">
              <w:rPr>
                <w:color w:val="000000"/>
                <w:sz w:val="22"/>
                <w:szCs w:val="22"/>
              </w:rPr>
              <w:t xml:space="preserve"> a la </w:t>
            </w:r>
            <w:proofErr w:type="spellStart"/>
            <w:r w:rsidRPr="001F2DE0">
              <w:rPr>
                <w:color w:val="000000"/>
                <w:sz w:val="22"/>
                <w:szCs w:val="22"/>
              </w:rPr>
              <w:t>pregunta</w:t>
            </w:r>
            <w:proofErr w:type="spellEnd"/>
            <w:r w:rsidRPr="001F2DE0">
              <w:rPr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1F2DE0">
              <w:rPr>
                <w:color w:val="000000"/>
                <w:sz w:val="22"/>
                <w:szCs w:val="22"/>
              </w:rPr>
              <w:t>encuesta</w:t>
            </w:r>
            <w:proofErr w:type="spellEnd"/>
            <w:r w:rsidRPr="001F2DE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11CEC70" w14:textId="77777777" w:rsidR="00E42662" w:rsidRPr="004B4BF6" w:rsidRDefault="00E42662" w:rsidP="00E42662">
            <w:pPr>
              <w:rPr>
                <w:sz w:val="20"/>
              </w:rPr>
            </w:pPr>
          </w:p>
        </w:tc>
      </w:tr>
    </w:tbl>
    <w:p w14:paraId="4EE14CB6" w14:textId="3448C1BA" w:rsidR="00B230C8" w:rsidRPr="004B4BF6" w:rsidRDefault="00B230C8" w:rsidP="001106C3">
      <w:pPr>
        <w:pStyle w:val="BodyText3"/>
        <w:spacing w:before="60" w:after="60"/>
        <w:rPr>
          <w:rFonts w:ascii="Times New Roman" w:hAnsi="Times New Roman"/>
          <w:sz w:val="18"/>
        </w:rPr>
      </w:pPr>
    </w:p>
    <w:p w14:paraId="18C82C49" w14:textId="163C8339" w:rsidR="002B1288" w:rsidRPr="004B4BF6" w:rsidRDefault="00620E7E" w:rsidP="002B1288">
      <w:pPr>
        <w:pStyle w:val="Heading4"/>
        <w:tabs>
          <w:tab w:val="center" w:pos="5040"/>
          <w:tab w:val="right" w:pos="10080"/>
        </w:tabs>
        <w:spacing w:before="120" w:after="60"/>
        <w:rPr>
          <w:rFonts w:ascii="Times New Roman" w:hAnsi="Times New Roman"/>
        </w:rPr>
      </w:pPr>
      <w:r w:rsidRPr="00620E7E">
        <w:rPr>
          <w:rFonts w:ascii="Times New Roman" w:hAnsi="Times New Roman"/>
        </w:rPr>
        <w:t>¿</w:t>
      </w:r>
      <w:proofErr w:type="spellStart"/>
      <w:r w:rsidRPr="00620E7E">
        <w:rPr>
          <w:rFonts w:ascii="Times New Roman" w:hAnsi="Times New Roman"/>
        </w:rPr>
        <w:t>Qué</w:t>
      </w:r>
      <w:proofErr w:type="spellEnd"/>
      <w:r w:rsidRPr="00620E7E">
        <w:rPr>
          <w:rFonts w:ascii="Times New Roman" w:hAnsi="Times New Roman"/>
        </w:rPr>
        <w:t xml:space="preserve"> tan bien </w:t>
      </w:r>
      <w:proofErr w:type="spellStart"/>
      <w:r w:rsidRPr="00620E7E">
        <w:rPr>
          <w:rFonts w:ascii="Times New Roman" w:hAnsi="Times New Roman"/>
        </w:rPr>
        <w:t>está</w:t>
      </w:r>
      <w:proofErr w:type="spellEnd"/>
      <w:r w:rsidRPr="00620E7E">
        <w:rPr>
          <w:rFonts w:ascii="Times New Roman" w:hAnsi="Times New Roman"/>
        </w:rPr>
        <w:t xml:space="preserve"> </w:t>
      </w:r>
      <w:proofErr w:type="spellStart"/>
      <w:r w:rsidRPr="00620E7E">
        <w:rPr>
          <w:rFonts w:ascii="Times New Roman" w:hAnsi="Times New Roman"/>
        </w:rPr>
        <w:t>logrando</w:t>
      </w:r>
      <w:proofErr w:type="spellEnd"/>
      <w:r w:rsidRPr="00620E7E">
        <w:rPr>
          <w:rFonts w:ascii="Times New Roman" w:hAnsi="Times New Roman"/>
        </w:rPr>
        <w:t xml:space="preserve"> RCRC </w:t>
      </w:r>
      <w:proofErr w:type="spellStart"/>
      <w:r w:rsidRPr="00620E7E">
        <w:rPr>
          <w:rFonts w:ascii="Times New Roman" w:hAnsi="Times New Roman"/>
        </w:rPr>
        <w:t>reducir</w:t>
      </w:r>
      <w:proofErr w:type="spellEnd"/>
      <w:r w:rsidRPr="00620E7E">
        <w:rPr>
          <w:rFonts w:ascii="Times New Roman" w:hAnsi="Times New Roman"/>
        </w:rPr>
        <w:t xml:space="preserve"> las </w:t>
      </w:r>
      <w:proofErr w:type="spellStart"/>
      <w:r w:rsidRPr="00620E7E">
        <w:rPr>
          <w:rFonts w:ascii="Times New Roman" w:hAnsi="Times New Roman"/>
        </w:rPr>
        <w:t>desigualdades</w:t>
      </w:r>
      <w:proofErr w:type="spellEnd"/>
      <w:r w:rsidRPr="00620E7E">
        <w:rPr>
          <w:rFonts w:ascii="Times New Roman" w:hAnsi="Times New Roman"/>
        </w:rPr>
        <w:t xml:space="preserve"> y </w:t>
      </w:r>
      <w:proofErr w:type="spellStart"/>
      <w:r w:rsidRPr="00620E7E">
        <w:rPr>
          <w:rFonts w:ascii="Times New Roman" w:hAnsi="Times New Roman"/>
        </w:rPr>
        <w:t>mejorar</w:t>
      </w:r>
      <w:proofErr w:type="spellEnd"/>
      <w:r w:rsidRPr="00620E7E">
        <w:rPr>
          <w:rFonts w:ascii="Times New Roman" w:hAnsi="Times New Roman"/>
        </w:rPr>
        <w:t xml:space="preserve"> la </w:t>
      </w:r>
      <w:proofErr w:type="spellStart"/>
      <w:r w:rsidRPr="00620E7E">
        <w:rPr>
          <w:rFonts w:ascii="Times New Roman" w:hAnsi="Times New Roman"/>
        </w:rPr>
        <w:t>equidad</w:t>
      </w:r>
      <w:proofErr w:type="spellEnd"/>
      <w:r w:rsidRPr="00620E7E">
        <w:rPr>
          <w:rFonts w:ascii="Times New Roman" w:hAnsi="Times New Roman"/>
        </w:rPr>
        <w:t>?</w:t>
      </w:r>
    </w:p>
    <w:p w14:paraId="1F6382A3" w14:textId="77777777" w:rsidR="00620E7E" w:rsidRDefault="00620E7E" w:rsidP="00620E7E">
      <w:proofErr w:type="spellStart"/>
      <w:r>
        <w:t>Estas</w:t>
      </w:r>
      <w:proofErr w:type="spellEnd"/>
      <w:r>
        <w:t xml:space="preserve"> </w:t>
      </w:r>
      <w:proofErr w:type="spellStart"/>
      <w:r>
        <w:t>tablas</w:t>
      </w:r>
      <w:proofErr w:type="spellEnd"/>
      <w:r>
        <w:t xml:space="preserve"> </w:t>
      </w:r>
      <w:proofErr w:type="spellStart"/>
      <w:r>
        <w:t>muestran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desempeño</w:t>
      </w:r>
      <w:proofErr w:type="spellEnd"/>
      <w:r>
        <w:t xml:space="preserve"> del </w:t>
      </w:r>
      <w:proofErr w:type="spellStart"/>
      <w:r>
        <w:t>centro</w:t>
      </w:r>
      <w:proofErr w:type="spellEnd"/>
      <w:r>
        <w:t xml:space="preserve"> regional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prestación</w:t>
      </w:r>
      <w:proofErr w:type="spellEnd"/>
      <w:r>
        <w:t xml:space="preserve"> </w:t>
      </w:r>
      <w:proofErr w:type="spellStart"/>
      <w:r>
        <w:t>equitativa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>.</w:t>
      </w:r>
    </w:p>
    <w:p w14:paraId="47976A80" w14:textId="77777777" w:rsidR="00620E7E" w:rsidRDefault="00620E7E" w:rsidP="00620E7E"/>
    <w:p w14:paraId="1FD58F6E" w14:textId="16DD8EB0" w:rsidR="00261806" w:rsidRPr="004B4BF6" w:rsidRDefault="00620E7E" w:rsidP="00620E7E">
      <w:proofErr w:type="spellStart"/>
      <w:r>
        <w:t>Porcentaje</w:t>
      </w:r>
      <w:proofErr w:type="spellEnd"/>
      <w:r>
        <w:t xml:space="preserve"> del </w:t>
      </w:r>
      <w:proofErr w:type="spellStart"/>
      <w:r>
        <w:t>gasto</w:t>
      </w:r>
      <w:proofErr w:type="spellEnd"/>
      <w:r>
        <w:t xml:space="preserve"> total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etnia</w:t>
      </w:r>
      <w:proofErr w:type="spellEnd"/>
      <w:r>
        <w:t xml:space="preserve"> y </w:t>
      </w:r>
      <w:proofErr w:type="spellStart"/>
      <w:r>
        <w:t>edad</w:t>
      </w:r>
      <w:proofErr w:type="spellEnd"/>
      <w:r>
        <w:t xml:space="preserve"> del </w:t>
      </w:r>
      <w:proofErr w:type="spellStart"/>
      <w:r>
        <w:t>beneficiario</w:t>
      </w:r>
      <w:proofErr w:type="spellEnd"/>
      <w:r>
        <w:t>:</w:t>
      </w:r>
    </w:p>
    <w:p w14:paraId="52579F18" w14:textId="77777777" w:rsidR="00487466" w:rsidRPr="004B4BF6" w:rsidRDefault="00487466" w:rsidP="00146337"/>
    <w:tbl>
      <w:tblPr>
        <w:tblW w:w="14390" w:type="dxa"/>
        <w:tblLook w:val="04A0" w:firstRow="1" w:lastRow="0" w:firstColumn="1" w:lastColumn="0" w:noHBand="0" w:noVBand="1"/>
      </w:tblPr>
      <w:tblGrid>
        <w:gridCol w:w="1125"/>
        <w:gridCol w:w="1587"/>
        <w:gridCol w:w="785"/>
        <w:gridCol w:w="785"/>
        <w:gridCol w:w="787"/>
        <w:gridCol w:w="788"/>
        <w:gridCol w:w="1158"/>
        <w:gridCol w:w="1158"/>
        <w:gridCol w:w="788"/>
        <w:gridCol w:w="788"/>
        <w:gridCol w:w="788"/>
        <w:gridCol w:w="701"/>
        <w:gridCol w:w="788"/>
        <w:gridCol w:w="788"/>
        <w:gridCol w:w="788"/>
        <w:gridCol w:w="788"/>
      </w:tblGrid>
      <w:tr w:rsidR="001967FB" w:rsidRPr="004B4BF6" w14:paraId="3AC11122" w14:textId="77777777" w:rsidTr="008326B0">
        <w:trPr>
          <w:trHeight w:val="585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BAC86" w14:textId="77777777" w:rsidR="001967FB" w:rsidRDefault="001967FB" w:rsidP="00B10171">
            <w:pPr>
              <w:jc w:val="center"/>
            </w:pPr>
          </w:p>
          <w:p w14:paraId="44769C0E" w14:textId="77777777" w:rsidR="001967FB" w:rsidRDefault="001967FB" w:rsidP="00B10171">
            <w:pPr>
              <w:jc w:val="center"/>
            </w:pPr>
          </w:p>
          <w:p w14:paraId="1ECB6A5A" w14:textId="749648DF" w:rsidR="00B10171" w:rsidRPr="004B4BF6" w:rsidRDefault="00B10171" w:rsidP="00B10171">
            <w:pPr>
              <w:jc w:val="center"/>
              <w:rPr>
                <w:color w:val="000000"/>
                <w:sz w:val="22"/>
                <w:szCs w:val="22"/>
              </w:rPr>
            </w:pPr>
            <w:r w:rsidRPr="003C03B8">
              <w:t xml:space="preserve">Grupo de </w:t>
            </w:r>
            <w:proofErr w:type="spellStart"/>
            <w:r w:rsidRPr="003C03B8">
              <w:t>edad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92C0285" w14:textId="77777777" w:rsidR="001967FB" w:rsidRDefault="001967FB" w:rsidP="00B10171">
            <w:pPr>
              <w:jc w:val="center"/>
            </w:pPr>
          </w:p>
          <w:p w14:paraId="55B287AC" w14:textId="77777777" w:rsidR="001967FB" w:rsidRDefault="001967FB" w:rsidP="00B10171">
            <w:pPr>
              <w:jc w:val="center"/>
            </w:pPr>
          </w:p>
          <w:p w14:paraId="7CBBB64A" w14:textId="0869962A" w:rsidR="00B10171" w:rsidRPr="004B4BF6" w:rsidRDefault="00B10171" w:rsidP="00B1017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03B8">
              <w:t>Medida</w:t>
            </w:r>
            <w:proofErr w:type="spellEnd"/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84D2C8B" w14:textId="297B0E16" w:rsidR="00B10171" w:rsidRPr="004B4BF6" w:rsidRDefault="00B10171" w:rsidP="00B1017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3596E">
              <w:t>Indígena</w:t>
            </w:r>
            <w:proofErr w:type="spellEnd"/>
            <w:r w:rsidRPr="0013596E">
              <w:t xml:space="preserve"> americano o </w:t>
            </w:r>
            <w:proofErr w:type="spellStart"/>
            <w:r w:rsidRPr="0013596E">
              <w:t>nativo</w:t>
            </w:r>
            <w:proofErr w:type="spellEnd"/>
            <w:r w:rsidRPr="0013596E">
              <w:t xml:space="preserve"> de Alaska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B7DF6F5" w14:textId="77777777" w:rsidR="001967FB" w:rsidRDefault="001967FB" w:rsidP="00B10171">
            <w:pPr>
              <w:jc w:val="center"/>
            </w:pPr>
          </w:p>
          <w:p w14:paraId="53B2AD7B" w14:textId="25D51B1D" w:rsidR="00B10171" w:rsidRPr="004B4BF6" w:rsidRDefault="00B10171" w:rsidP="00B1017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3596E">
              <w:t>Asiático</w:t>
            </w:r>
            <w:proofErr w:type="spellEnd"/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CE4E39" w14:textId="77777777" w:rsidR="001967FB" w:rsidRDefault="001967FB" w:rsidP="00B10171">
            <w:pPr>
              <w:jc w:val="center"/>
            </w:pPr>
          </w:p>
          <w:p w14:paraId="08B6317C" w14:textId="239BA9FD" w:rsidR="00B10171" w:rsidRPr="004B4BF6" w:rsidRDefault="00B10171" w:rsidP="00B10171">
            <w:pPr>
              <w:jc w:val="center"/>
              <w:rPr>
                <w:color w:val="000000"/>
                <w:sz w:val="22"/>
                <w:szCs w:val="22"/>
              </w:rPr>
            </w:pPr>
            <w:r w:rsidRPr="0013596E">
              <w:t>Negro/</w:t>
            </w:r>
            <w:r w:rsidR="001967FB">
              <w:t xml:space="preserve"> </w:t>
            </w:r>
            <w:proofErr w:type="spellStart"/>
            <w:r w:rsidRPr="0013596E">
              <w:t>Afroamericano</w:t>
            </w:r>
            <w:proofErr w:type="spellEnd"/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98005A5" w14:textId="77777777" w:rsidR="001967FB" w:rsidRDefault="001967FB" w:rsidP="00B10171">
            <w:pPr>
              <w:jc w:val="center"/>
            </w:pPr>
          </w:p>
          <w:p w14:paraId="509527CE" w14:textId="3D86DAAD" w:rsidR="00B10171" w:rsidRPr="004B4BF6" w:rsidRDefault="00B10171" w:rsidP="00B10171">
            <w:pPr>
              <w:jc w:val="center"/>
              <w:rPr>
                <w:color w:val="000000"/>
                <w:sz w:val="22"/>
                <w:szCs w:val="22"/>
              </w:rPr>
            </w:pPr>
            <w:r w:rsidRPr="0013596E">
              <w:t>Hispano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524E7CD" w14:textId="54402D2E" w:rsidR="00B10171" w:rsidRPr="004B4BF6" w:rsidRDefault="00B10171" w:rsidP="00B10171">
            <w:pPr>
              <w:jc w:val="center"/>
              <w:rPr>
                <w:color w:val="000000"/>
                <w:sz w:val="22"/>
                <w:szCs w:val="22"/>
              </w:rPr>
            </w:pPr>
            <w:r w:rsidRPr="0013596E">
              <w:t xml:space="preserve">Nativo </w:t>
            </w:r>
            <w:proofErr w:type="spellStart"/>
            <w:r w:rsidRPr="0013596E">
              <w:t>hawaiano</w:t>
            </w:r>
            <w:proofErr w:type="spellEnd"/>
            <w:r w:rsidRPr="0013596E">
              <w:t xml:space="preserve"> u </w:t>
            </w:r>
            <w:proofErr w:type="spellStart"/>
            <w:r w:rsidRPr="0013596E">
              <w:t>otro</w:t>
            </w:r>
            <w:proofErr w:type="spellEnd"/>
            <w:r w:rsidRPr="0013596E">
              <w:t xml:space="preserve"> </w:t>
            </w:r>
            <w:proofErr w:type="spellStart"/>
            <w:r w:rsidRPr="0013596E">
              <w:t>isleño</w:t>
            </w:r>
            <w:proofErr w:type="spellEnd"/>
            <w:r w:rsidRPr="0013596E">
              <w:t xml:space="preserve"> del </w:t>
            </w:r>
            <w:proofErr w:type="spellStart"/>
            <w:r w:rsidRPr="0013596E">
              <w:t>Pacífico</w:t>
            </w:r>
            <w:proofErr w:type="spellEnd"/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C4F20E" w14:textId="77777777" w:rsidR="001967FB" w:rsidRDefault="001967FB" w:rsidP="00B10171">
            <w:pPr>
              <w:jc w:val="center"/>
            </w:pPr>
          </w:p>
          <w:p w14:paraId="73DD4E67" w14:textId="645F0162" w:rsidR="00B10171" w:rsidRPr="004B4BF6" w:rsidRDefault="00B10171" w:rsidP="00B10171">
            <w:pPr>
              <w:jc w:val="center"/>
              <w:rPr>
                <w:color w:val="000000"/>
                <w:sz w:val="22"/>
                <w:szCs w:val="22"/>
              </w:rPr>
            </w:pPr>
            <w:r w:rsidRPr="0013596E">
              <w:t>Blanco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D2E4D7A" w14:textId="77777777" w:rsidR="001967FB" w:rsidRDefault="001967FB" w:rsidP="00B10171">
            <w:pPr>
              <w:jc w:val="center"/>
            </w:pPr>
          </w:p>
          <w:p w14:paraId="0C15C8B2" w14:textId="6E9A369E" w:rsidR="00B10171" w:rsidRPr="004B4BF6" w:rsidRDefault="00B10171" w:rsidP="00B1017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3596E">
              <w:t>Otra</w:t>
            </w:r>
            <w:proofErr w:type="spellEnd"/>
            <w:r w:rsidRPr="0013596E">
              <w:t xml:space="preserve"> </w:t>
            </w:r>
            <w:proofErr w:type="spellStart"/>
            <w:r w:rsidRPr="0013596E">
              <w:t>etnia</w:t>
            </w:r>
            <w:proofErr w:type="spellEnd"/>
            <w:r w:rsidRPr="0013596E">
              <w:t xml:space="preserve"> o raza</w:t>
            </w:r>
          </w:p>
        </w:tc>
      </w:tr>
      <w:tr w:rsidR="001967FB" w:rsidRPr="004B4BF6" w14:paraId="03FC8E54" w14:textId="77777777" w:rsidTr="008326B0">
        <w:trPr>
          <w:trHeight w:val="279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0F3C" w14:textId="77777777" w:rsidR="006E1986" w:rsidRPr="004B4BF6" w:rsidRDefault="006E1986" w:rsidP="006E19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42804" w14:textId="77777777" w:rsidR="006E1986" w:rsidRPr="004B4BF6" w:rsidRDefault="006E1986" w:rsidP="006E19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1CA3" w14:textId="0007B5C0" w:rsidR="006E1986" w:rsidRPr="004B4BF6" w:rsidRDefault="006E1986" w:rsidP="006E1986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21-22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645E" w14:textId="608E8E7A" w:rsidR="006E1986" w:rsidRPr="004B4BF6" w:rsidRDefault="006E1986" w:rsidP="006E1986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22-23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4B1C" w14:textId="19567ED9" w:rsidR="006E1986" w:rsidRPr="004B4BF6" w:rsidRDefault="006E1986" w:rsidP="006E1986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21-22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264B" w14:textId="74C77738" w:rsidR="006E1986" w:rsidRPr="004B4BF6" w:rsidRDefault="006E1986" w:rsidP="006E1986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22-23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0322" w14:textId="59D4FF70" w:rsidR="006E1986" w:rsidRPr="004B4BF6" w:rsidRDefault="006E1986" w:rsidP="006E1986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21-22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FACE" w14:textId="65983064" w:rsidR="006E1986" w:rsidRPr="004B4BF6" w:rsidRDefault="006E1986" w:rsidP="006E1986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22-23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874E" w14:textId="0B315420" w:rsidR="006E1986" w:rsidRPr="004B4BF6" w:rsidRDefault="006E1986" w:rsidP="006E1986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21-22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B8657" w14:textId="6B0A6259" w:rsidR="006E1986" w:rsidRPr="004B4BF6" w:rsidRDefault="006E1986" w:rsidP="006E1986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22-23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8AA0" w14:textId="2B73FD82" w:rsidR="006E1986" w:rsidRPr="004B4BF6" w:rsidRDefault="006E1986" w:rsidP="006E1986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21-22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FFDB" w14:textId="418F6EA8" w:rsidR="006E1986" w:rsidRPr="004B4BF6" w:rsidRDefault="006E1986" w:rsidP="006E1986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22-23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4556" w14:textId="0A1806D2" w:rsidR="006E1986" w:rsidRPr="004B4BF6" w:rsidRDefault="006E1986" w:rsidP="006E1986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21-22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A05F" w14:textId="2BFC64B6" w:rsidR="006E1986" w:rsidRPr="004B4BF6" w:rsidRDefault="006E1986" w:rsidP="006E1986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22-23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5C30" w14:textId="687CEE40" w:rsidR="006E1986" w:rsidRPr="004B4BF6" w:rsidRDefault="006E1986" w:rsidP="006E1986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21-22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8B10" w14:textId="236D599E" w:rsidR="006E1986" w:rsidRPr="004B4BF6" w:rsidRDefault="006E1986" w:rsidP="006E1986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22-23</w:t>
            </w:r>
          </w:p>
        </w:tc>
      </w:tr>
      <w:tr w:rsidR="001967FB" w:rsidRPr="004B4BF6" w14:paraId="10A2FB9A" w14:textId="77777777" w:rsidTr="008326B0">
        <w:trPr>
          <w:trHeight w:val="279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43003C2" w14:textId="77777777" w:rsidR="008326B0" w:rsidRPr="008326B0" w:rsidRDefault="008326B0" w:rsidP="008326B0">
            <w:pPr>
              <w:rPr>
                <w:color w:val="000000"/>
                <w:sz w:val="20"/>
              </w:rPr>
            </w:pPr>
            <w:r w:rsidRPr="008326B0">
              <w:rPr>
                <w:sz w:val="20"/>
              </w:rPr>
              <w:t xml:space="preserve">Del </w:t>
            </w:r>
            <w:proofErr w:type="spellStart"/>
            <w:r w:rsidRPr="008326B0">
              <w:rPr>
                <w:sz w:val="20"/>
              </w:rPr>
              <w:t>nacimiento</w:t>
            </w:r>
            <w:proofErr w:type="spellEnd"/>
            <w:r w:rsidRPr="008326B0">
              <w:rPr>
                <w:sz w:val="20"/>
              </w:rPr>
              <w:t xml:space="preserve"> a </w:t>
            </w:r>
            <w:proofErr w:type="spellStart"/>
            <w:r w:rsidRPr="008326B0">
              <w:rPr>
                <w:sz w:val="20"/>
              </w:rPr>
              <w:t>los</w:t>
            </w:r>
            <w:proofErr w:type="spellEnd"/>
            <w:r w:rsidRPr="008326B0">
              <w:rPr>
                <w:sz w:val="20"/>
              </w:rPr>
              <w:t xml:space="preserve"> 2 </w:t>
            </w:r>
            <w:proofErr w:type="spellStart"/>
            <w:r w:rsidRPr="008326B0">
              <w:rPr>
                <w:sz w:val="20"/>
              </w:rPr>
              <w:t>años</w:t>
            </w:r>
            <w:proofErr w:type="spellEnd"/>
          </w:p>
          <w:p w14:paraId="0AECD1C2" w14:textId="28587292" w:rsidR="008326B0" w:rsidRPr="008326B0" w:rsidRDefault="008326B0" w:rsidP="008326B0">
            <w:pPr>
              <w:rPr>
                <w:color w:val="000000"/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A37BD85" w14:textId="2538797A" w:rsidR="008326B0" w:rsidRPr="008326B0" w:rsidRDefault="008326B0" w:rsidP="008326B0">
            <w:pPr>
              <w:rPr>
                <w:color w:val="000000"/>
                <w:sz w:val="20"/>
              </w:rPr>
            </w:pPr>
            <w:proofErr w:type="spellStart"/>
            <w:r w:rsidRPr="008326B0">
              <w:rPr>
                <w:sz w:val="20"/>
              </w:rPr>
              <w:t>Consumidores</w:t>
            </w:r>
            <w:proofErr w:type="spellEnd"/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76E5A15" w14:textId="3513CDC7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F828509" w14:textId="53CA1ACA" w:rsidR="008326B0" w:rsidRPr="004B4BF6" w:rsidRDefault="008326B0" w:rsidP="008326B0">
            <w:pPr>
              <w:jc w:val="center"/>
              <w:rPr>
                <w:color w:val="00B050"/>
                <w:sz w:val="22"/>
                <w:szCs w:val="22"/>
              </w:rPr>
            </w:pPr>
            <w:r w:rsidRPr="004B4BF6">
              <w:rPr>
                <w:color w:val="00B050"/>
                <w:sz w:val="22"/>
                <w:szCs w:val="22"/>
              </w:rPr>
              <w:t>5%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D3686F5" w14:textId="0B72ACE0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FE432ED" w14:textId="495EB9A8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082AAB5" w14:textId="52054948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FDB97ED" w14:textId="2FD93489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6604573" w14:textId="3AC13C65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6552B44" w14:textId="2236B341" w:rsidR="008326B0" w:rsidRPr="004B4BF6" w:rsidRDefault="008326B0" w:rsidP="008326B0">
            <w:pPr>
              <w:jc w:val="center"/>
              <w:rPr>
                <w:color w:val="00B050"/>
                <w:sz w:val="22"/>
                <w:szCs w:val="22"/>
              </w:rPr>
            </w:pPr>
            <w:r w:rsidRPr="004B4BF6">
              <w:rPr>
                <w:color w:val="00B050"/>
                <w:sz w:val="22"/>
                <w:szCs w:val="22"/>
              </w:rPr>
              <w:t>27%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C69850E" w14:textId="27877FCF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7222A26" w14:textId="143EEEB6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4B7D942" w14:textId="4D586CAC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46%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C169091" w14:textId="544DD0EF" w:rsidR="008326B0" w:rsidRPr="004B4BF6" w:rsidRDefault="008326B0" w:rsidP="008326B0">
            <w:pPr>
              <w:jc w:val="center"/>
              <w:rPr>
                <w:color w:val="FF0000"/>
                <w:sz w:val="22"/>
                <w:szCs w:val="22"/>
              </w:rPr>
            </w:pPr>
            <w:r w:rsidRPr="004B4BF6">
              <w:rPr>
                <w:color w:val="FF0000"/>
                <w:sz w:val="22"/>
                <w:szCs w:val="22"/>
              </w:rPr>
              <w:t>43%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8B4F17A" w14:textId="4855417B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31%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0A0B740" w14:textId="09BDF1AA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21%</w:t>
            </w:r>
          </w:p>
        </w:tc>
      </w:tr>
      <w:tr w:rsidR="001967FB" w:rsidRPr="004B4BF6" w14:paraId="06DE61FB" w14:textId="77777777" w:rsidTr="008326B0">
        <w:trPr>
          <w:trHeight w:val="279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0541" w14:textId="77777777" w:rsidR="008326B0" w:rsidRPr="008326B0" w:rsidRDefault="008326B0" w:rsidP="008326B0">
            <w:pPr>
              <w:rPr>
                <w:color w:val="000000"/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125854C" w14:textId="43966E89" w:rsidR="008326B0" w:rsidRPr="008326B0" w:rsidRDefault="008326B0" w:rsidP="008326B0">
            <w:pPr>
              <w:rPr>
                <w:color w:val="000000"/>
                <w:sz w:val="20"/>
              </w:rPr>
            </w:pPr>
            <w:proofErr w:type="spellStart"/>
            <w:r w:rsidRPr="008326B0">
              <w:rPr>
                <w:sz w:val="20"/>
              </w:rPr>
              <w:t>Gastos</w:t>
            </w:r>
            <w:proofErr w:type="spellEnd"/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777AA06" w14:textId="56ECC266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4C273EE" w14:textId="53EAB35F" w:rsidR="008326B0" w:rsidRPr="004B4BF6" w:rsidRDefault="008326B0" w:rsidP="008326B0">
            <w:pPr>
              <w:jc w:val="center"/>
              <w:rPr>
                <w:color w:val="00B050"/>
                <w:sz w:val="22"/>
                <w:szCs w:val="22"/>
              </w:rPr>
            </w:pPr>
            <w:r w:rsidRPr="004B4BF6">
              <w:rPr>
                <w:color w:val="00B050"/>
                <w:sz w:val="22"/>
                <w:szCs w:val="22"/>
              </w:rPr>
              <w:t>7%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2E663CD" w14:textId="6DF02810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B8F905C" w14:textId="313DE4E0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DA1C793" w14:textId="2E8230FB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2724E68" w14:textId="539DCB39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636DD4D" w14:textId="678A32D4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1D48DA5" w14:textId="3BCCE926" w:rsidR="008326B0" w:rsidRPr="004B4BF6" w:rsidRDefault="008326B0" w:rsidP="008326B0">
            <w:pPr>
              <w:jc w:val="center"/>
              <w:rPr>
                <w:color w:val="00B050"/>
                <w:sz w:val="22"/>
                <w:szCs w:val="22"/>
              </w:rPr>
            </w:pPr>
            <w:r w:rsidRPr="004B4BF6">
              <w:rPr>
                <w:color w:val="00B050"/>
                <w:sz w:val="22"/>
                <w:szCs w:val="22"/>
              </w:rPr>
              <w:t>17%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24AAF08" w14:textId="3F19337E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629B9AC" w14:textId="44D936B3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9C4C762" w14:textId="5C144745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48%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D21FAE2" w14:textId="10FEFE88" w:rsidR="008326B0" w:rsidRPr="004B4BF6" w:rsidRDefault="008326B0" w:rsidP="008326B0">
            <w:pPr>
              <w:jc w:val="center"/>
              <w:rPr>
                <w:color w:val="FF0000"/>
                <w:sz w:val="22"/>
                <w:szCs w:val="22"/>
              </w:rPr>
            </w:pPr>
            <w:r w:rsidRPr="004B4BF6">
              <w:rPr>
                <w:color w:val="FF0000"/>
                <w:sz w:val="22"/>
                <w:szCs w:val="22"/>
              </w:rPr>
              <w:t>44%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BA26260" w14:textId="2177606E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32%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FA4F882" w14:textId="7BBB1833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26%</w:t>
            </w:r>
          </w:p>
        </w:tc>
      </w:tr>
      <w:tr w:rsidR="001967FB" w:rsidRPr="004B4BF6" w14:paraId="425BCA1A" w14:textId="77777777" w:rsidTr="008326B0">
        <w:trPr>
          <w:trHeight w:val="279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184A" w14:textId="77777777" w:rsidR="008326B0" w:rsidRPr="008326B0" w:rsidRDefault="008326B0" w:rsidP="008326B0">
            <w:pPr>
              <w:rPr>
                <w:color w:val="000000"/>
                <w:sz w:val="20"/>
              </w:rPr>
            </w:pPr>
            <w:r w:rsidRPr="008326B0">
              <w:rPr>
                <w:sz w:val="20"/>
              </w:rPr>
              <w:t xml:space="preserve">De 3 a 21 </w:t>
            </w:r>
            <w:proofErr w:type="spellStart"/>
            <w:r w:rsidRPr="008326B0">
              <w:rPr>
                <w:sz w:val="20"/>
              </w:rPr>
              <w:t>años</w:t>
            </w:r>
            <w:proofErr w:type="spellEnd"/>
          </w:p>
          <w:p w14:paraId="1C6189FE" w14:textId="279E4260" w:rsidR="008326B0" w:rsidRPr="008326B0" w:rsidRDefault="008326B0" w:rsidP="008326B0">
            <w:pPr>
              <w:rPr>
                <w:color w:val="000000"/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F78467" w14:textId="1D47A0FD" w:rsidR="008326B0" w:rsidRPr="008326B0" w:rsidRDefault="008326B0" w:rsidP="008326B0">
            <w:pPr>
              <w:rPr>
                <w:color w:val="000000"/>
                <w:sz w:val="20"/>
              </w:rPr>
            </w:pPr>
            <w:proofErr w:type="spellStart"/>
            <w:r w:rsidRPr="008326B0">
              <w:rPr>
                <w:sz w:val="20"/>
              </w:rPr>
              <w:t>Consumidores</w:t>
            </w:r>
            <w:proofErr w:type="spellEnd"/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F46ED" w14:textId="539C5E3A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0ADF8" w14:textId="30D7C118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EBB97" w14:textId="60179061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F680C" w14:textId="030AD134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7662E" w14:textId="510863F3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7DA09" w14:textId="49EF33A0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4779E" w14:textId="789C6381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DB4E7" w14:textId="22A238A9" w:rsidR="008326B0" w:rsidRPr="004B4BF6" w:rsidRDefault="008326B0" w:rsidP="008326B0">
            <w:pPr>
              <w:jc w:val="center"/>
              <w:rPr>
                <w:color w:val="00B050"/>
                <w:sz w:val="22"/>
                <w:szCs w:val="22"/>
              </w:rPr>
            </w:pPr>
            <w:r w:rsidRPr="004B4BF6">
              <w:rPr>
                <w:color w:val="00B050"/>
                <w:sz w:val="22"/>
                <w:szCs w:val="22"/>
              </w:rPr>
              <w:t>19%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1C6DB" w14:textId="44647B58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773B" w14:textId="5DDCB18A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8EAB4" w14:textId="7693DB6A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0ADD2" w14:textId="21555B02" w:rsidR="008326B0" w:rsidRPr="004B4BF6" w:rsidRDefault="008326B0" w:rsidP="008326B0">
            <w:pPr>
              <w:jc w:val="center"/>
              <w:rPr>
                <w:color w:val="FF0000"/>
                <w:sz w:val="22"/>
                <w:szCs w:val="22"/>
              </w:rPr>
            </w:pPr>
            <w:r w:rsidRPr="004B4BF6">
              <w:rPr>
                <w:color w:val="FF0000"/>
                <w:sz w:val="22"/>
                <w:szCs w:val="22"/>
              </w:rPr>
              <w:t>59%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90E21" w14:textId="62912BF9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FF4B6" w14:textId="7650DDE6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12%</w:t>
            </w:r>
          </w:p>
        </w:tc>
      </w:tr>
      <w:tr w:rsidR="001967FB" w:rsidRPr="004B4BF6" w14:paraId="548F2707" w14:textId="77777777" w:rsidTr="008326B0">
        <w:trPr>
          <w:trHeight w:val="279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1512" w14:textId="77777777" w:rsidR="008326B0" w:rsidRPr="008326B0" w:rsidRDefault="008326B0" w:rsidP="008326B0">
            <w:pPr>
              <w:rPr>
                <w:color w:val="000000"/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E63445" w14:textId="3DEFD339" w:rsidR="008326B0" w:rsidRPr="008326B0" w:rsidRDefault="008326B0" w:rsidP="008326B0">
            <w:pPr>
              <w:rPr>
                <w:color w:val="000000"/>
                <w:sz w:val="20"/>
              </w:rPr>
            </w:pPr>
            <w:proofErr w:type="spellStart"/>
            <w:r w:rsidRPr="008326B0">
              <w:rPr>
                <w:sz w:val="20"/>
              </w:rPr>
              <w:t>Gastos</w:t>
            </w:r>
            <w:proofErr w:type="spellEnd"/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02803" w14:textId="175DB6B8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BD920" w14:textId="0137758F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FF0000"/>
                <w:sz w:val="22"/>
                <w:szCs w:val="22"/>
              </w:rPr>
              <w:t>5%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578E4" w14:textId="47A591B7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B9B9F" w14:textId="35D3FE1C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DDF9A" w14:textId="20C85B4E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803AB" w14:textId="41637EBA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801B" w14:textId="210172AC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C3C23" w14:textId="4F9906CD" w:rsidR="008326B0" w:rsidRPr="004B4BF6" w:rsidRDefault="008326B0" w:rsidP="008326B0">
            <w:pPr>
              <w:jc w:val="center"/>
              <w:rPr>
                <w:color w:val="00B050"/>
                <w:sz w:val="22"/>
                <w:szCs w:val="22"/>
              </w:rPr>
            </w:pPr>
            <w:r w:rsidRPr="004B4BF6">
              <w:rPr>
                <w:color w:val="00B050"/>
                <w:sz w:val="22"/>
                <w:szCs w:val="22"/>
              </w:rPr>
              <w:t>17%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BEA9F" w14:textId="3CA6C9E7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4C2C8" w14:textId="659C7E2E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15782" w14:textId="3FA18DB1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702F4" w14:textId="33C5971E" w:rsidR="008326B0" w:rsidRPr="004B4BF6" w:rsidRDefault="008326B0" w:rsidP="008326B0">
            <w:pPr>
              <w:jc w:val="center"/>
              <w:rPr>
                <w:color w:val="FF0000"/>
                <w:sz w:val="22"/>
                <w:szCs w:val="22"/>
              </w:rPr>
            </w:pPr>
            <w:r w:rsidRPr="004B4BF6">
              <w:rPr>
                <w:color w:val="FF0000"/>
                <w:sz w:val="22"/>
                <w:szCs w:val="22"/>
              </w:rPr>
              <w:t>63%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ED43" w14:textId="3E432F3E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2D3AC" w14:textId="32783318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11%</w:t>
            </w:r>
          </w:p>
        </w:tc>
      </w:tr>
      <w:tr w:rsidR="001967FB" w:rsidRPr="004B4BF6" w14:paraId="692BDC16" w14:textId="77777777" w:rsidTr="008326B0">
        <w:trPr>
          <w:trHeight w:val="279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D92491" w14:textId="058EADF4" w:rsidR="008326B0" w:rsidRPr="008326B0" w:rsidRDefault="008326B0" w:rsidP="008326B0">
            <w:pPr>
              <w:rPr>
                <w:color w:val="000000"/>
                <w:sz w:val="20"/>
              </w:rPr>
            </w:pPr>
            <w:r w:rsidRPr="008326B0">
              <w:rPr>
                <w:sz w:val="20"/>
              </w:rPr>
              <w:t xml:space="preserve">22 </w:t>
            </w:r>
            <w:proofErr w:type="spellStart"/>
            <w:r w:rsidRPr="008326B0">
              <w:rPr>
                <w:sz w:val="20"/>
              </w:rPr>
              <w:t>años</w:t>
            </w:r>
            <w:proofErr w:type="spellEnd"/>
            <w:r w:rsidRPr="008326B0">
              <w:rPr>
                <w:sz w:val="20"/>
              </w:rPr>
              <w:t xml:space="preserve"> </w:t>
            </w:r>
            <w:proofErr w:type="spellStart"/>
            <w:r w:rsidRPr="008326B0">
              <w:rPr>
                <w:sz w:val="20"/>
              </w:rPr>
              <w:t>en</w:t>
            </w:r>
            <w:proofErr w:type="spellEnd"/>
            <w:r w:rsidRPr="008326B0">
              <w:rPr>
                <w:sz w:val="20"/>
              </w:rPr>
              <w:t xml:space="preserve"> </w:t>
            </w:r>
            <w:proofErr w:type="spellStart"/>
            <w:r w:rsidRPr="008326B0">
              <w:rPr>
                <w:sz w:val="20"/>
              </w:rPr>
              <w:t>adelante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F5C8D2B" w14:textId="3C9C027B" w:rsidR="008326B0" w:rsidRPr="008326B0" w:rsidRDefault="008326B0" w:rsidP="008326B0">
            <w:pPr>
              <w:rPr>
                <w:color w:val="000000"/>
                <w:sz w:val="20"/>
              </w:rPr>
            </w:pPr>
            <w:proofErr w:type="spellStart"/>
            <w:r w:rsidRPr="008326B0">
              <w:rPr>
                <w:sz w:val="20"/>
              </w:rPr>
              <w:t>Consumidores</w:t>
            </w:r>
            <w:proofErr w:type="spellEnd"/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CA070D5" w14:textId="484CE3D4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215566D" w14:textId="48CD1A20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7A14C2C" w14:textId="7F701CDB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1F3ECC8" w14:textId="0B0FF898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5CF995A" w14:textId="7EC09C95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83AE10B" w14:textId="3E43F744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5D84A8C" w14:textId="5071BE59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8%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5B0B7C0" w14:textId="36A04396" w:rsidR="008326B0" w:rsidRPr="004B4BF6" w:rsidRDefault="008326B0" w:rsidP="008326B0">
            <w:pPr>
              <w:jc w:val="center"/>
              <w:rPr>
                <w:color w:val="00B050"/>
                <w:sz w:val="22"/>
                <w:szCs w:val="22"/>
              </w:rPr>
            </w:pPr>
            <w:r w:rsidRPr="004B4BF6">
              <w:rPr>
                <w:color w:val="00B050"/>
                <w:sz w:val="22"/>
                <w:szCs w:val="22"/>
              </w:rPr>
              <w:t>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78600E3" w14:textId="3D4D9082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ADCF0E3" w14:textId="63AD9BD9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91207F0" w14:textId="1640BEC2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81%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3C74300" w14:textId="4CE2D3AB" w:rsidR="008326B0" w:rsidRPr="004B4BF6" w:rsidRDefault="008326B0" w:rsidP="008326B0">
            <w:pPr>
              <w:jc w:val="center"/>
              <w:rPr>
                <w:color w:val="FF0000"/>
                <w:sz w:val="22"/>
                <w:szCs w:val="22"/>
              </w:rPr>
            </w:pPr>
            <w:r w:rsidRPr="004B4BF6">
              <w:rPr>
                <w:color w:val="FF0000"/>
                <w:sz w:val="22"/>
                <w:szCs w:val="22"/>
              </w:rPr>
              <w:t>79%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E623568" w14:textId="34DF33FE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8A7D1E3" w14:textId="71DA6E30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5%</w:t>
            </w:r>
          </w:p>
        </w:tc>
      </w:tr>
      <w:tr w:rsidR="001967FB" w:rsidRPr="004B4BF6" w14:paraId="0A8D903C" w14:textId="77777777" w:rsidTr="008326B0">
        <w:trPr>
          <w:trHeight w:val="269"/>
        </w:trPr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240A" w14:textId="77777777" w:rsidR="008326B0" w:rsidRPr="008326B0" w:rsidRDefault="008326B0" w:rsidP="008326B0">
            <w:pPr>
              <w:rPr>
                <w:color w:val="000000"/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11E6A9F" w14:textId="5917C387" w:rsidR="008326B0" w:rsidRPr="008326B0" w:rsidRDefault="008326B0" w:rsidP="008326B0">
            <w:pPr>
              <w:rPr>
                <w:color w:val="000000"/>
                <w:sz w:val="20"/>
              </w:rPr>
            </w:pPr>
            <w:proofErr w:type="spellStart"/>
            <w:r w:rsidRPr="008326B0">
              <w:rPr>
                <w:sz w:val="20"/>
              </w:rPr>
              <w:t>Gastos</w:t>
            </w:r>
            <w:proofErr w:type="spellEnd"/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6ED518B" w14:textId="63C21C40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95E1E08" w14:textId="28C2A3FC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AB2FF42" w14:textId="4E19C121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FF76575" w14:textId="4D12ECDF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0FC3B94" w14:textId="6A1617B4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7868331" w14:textId="6C98356C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E63D440" w14:textId="264652B1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6D2995A" w14:textId="72DF1DD9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8520682" w14:textId="74890DF5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DD089E3" w14:textId="48E96138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4468914" w14:textId="3C438CDE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85%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105A646" w14:textId="067FED3B" w:rsidR="008326B0" w:rsidRPr="004B4BF6" w:rsidRDefault="008326B0" w:rsidP="008326B0">
            <w:pPr>
              <w:jc w:val="center"/>
              <w:rPr>
                <w:color w:val="FF0000"/>
                <w:sz w:val="22"/>
                <w:szCs w:val="22"/>
              </w:rPr>
            </w:pPr>
            <w:r w:rsidRPr="004B4BF6">
              <w:rPr>
                <w:color w:val="FF0000"/>
                <w:sz w:val="22"/>
                <w:szCs w:val="22"/>
              </w:rPr>
              <w:t>84%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0C89563" w14:textId="74BC95F8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A17B528" w14:textId="01D24B60" w:rsidR="008326B0" w:rsidRPr="004B4BF6" w:rsidRDefault="008326B0" w:rsidP="008326B0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4%</w:t>
            </w:r>
          </w:p>
        </w:tc>
      </w:tr>
    </w:tbl>
    <w:p w14:paraId="3C3A76FC" w14:textId="77777777" w:rsidR="00261806" w:rsidRPr="004B4BF6" w:rsidRDefault="00261806" w:rsidP="00C53C93">
      <w:pPr>
        <w:rPr>
          <w:spacing w:val="-1"/>
        </w:rPr>
      </w:pPr>
    </w:p>
    <w:p w14:paraId="7EB440E8" w14:textId="77777777" w:rsidR="00261806" w:rsidRPr="004B4BF6" w:rsidRDefault="00261806" w:rsidP="00C53C93">
      <w:pPr>
        <w:rPr>
          <w:spacing w:val="-1"/>
        </w:rPr>
      </w:pPr>
    </w:p>
    <w:p w14:paraId="740E35D4" w14:textId="77777777" w:rsidR="00261806" w:rsidRPr="004B4BF6" w:rsidRDefault="00261806" w:rsidP="00C53C93">
      <w:pPr>
        <w:rPr>
          <w:spacing w:val="-1"/>
        </w:rPr>
      </w:pPr>
    </w:p>
    <w:p w14:paraId="43672C21" w14:textId="77777777" w:rsidR="00261806" w:rsidRPr="004B4BF6" w:rsidRDefault="00261806" w:rsidP="00C53C93">
      <w:pPr>
        <w:rPr>
          <w:spacing w:val="-1"/>
        </w:rPr>
      </w:pPr>
    </w:p>
    <w:p w14:paraId="7DA51FD1" w14:textId="77777777" w:rsidR="00261806" w:rsidRPr="004B4BF6" w:rsidRDefault="00261806" w:rsidP="00C53C93">
      <w:pPr>
        <w:rPr>
          <w:spacing w:val="-1"/>
        </w:rPr>
      </w:pPr>
    </w:p>
    <w:p w14:paraId="3DF9C37F" w14:textId="77777777" w:rsidR="00261806" w:rsidRPr="004B4BF6" w:rsidRDefault="00261806" w:rsidP="00C53C93">
      <w:pPr>
        <w:rPr>
          <w:spacing w:val="-1"/>
        </w:rPr>
      </w:pPr>
    </w:p>
    <w:p w14:paraId="3C5DBF12" w14:textId="77777777" w:rsidR="00261806" w:rsidRPr="004B4BF6" w:rsidRDefault="00261806" w:rsidP="00C53C93">
      <w:pPr>
        <w:rPr>
          <w:spacing w:val="-1"/>
        </w:rPr>
      </w:pPr>
    </w:p>
    <w:p w14:paraId="5A0A9AB6" w14:textId="77777777" w:rsidR="00261806" w:rsidRPr="004B4BF6" w:rsidRDefault="00261806" w:rsidP="00C53C93">
      <w:pPr>
        <w:rPr>
          <w:spacing w:val="-1"/>
        </w:rPr>
      </w:pPr>
    </w:p>
    <w:p w14:paraId="5CFB8C4A" w14:textId="77777777" w:rsidR="00261806" w:rsidRPr="004B4BF6" w:rsidRDefault="00261806" w:rsidP="00C53C93">
      <w:pPr>
        <w:rPr>
          <w:spacing w:val="-1"/>
        </w:rPr>
      </w:pPr>
    </w:p>
    <w:p w14:paraId="2FDE3E46" w14:textId="77777777" w:rsidR="00261806" w:rsidRPr="004B4BF6" w:rsidRDefault="00261806" w:rsidP="00C53C93">
      <w:pPr>
        <w:rPr>
          <w:spacing w:val="-1"/>
        </w:rPr>
      </w:pPr>
    </w:p>
    <w:p w14:paraId="507C22E2" w14:textId="77777777" w:rsidR="00261806" w:rsidRPr="004B4BF6" w:rsidRDefault="00261806" w:rsidP="00C53C93">
      <w:pPr>
        <w:rPr>
          <w:spacing w:val="-1"/>
        </w:rPr>
      </w:pPr>
    </w:p>
    <w:p w14:paraId="1DD028A4" w14:textId="77777777" w:rsidR="00261806" w:rsidRPr="004B4BF6" w:rsidRDefault="00261806" w:rsidP="00C53C93">
      <w:pPr>
        <w:rPr>
          <w:spacing w:val="-1"/>
        </w:rPr>
      </w:pPr>
    </w:p>
    <w:p w14:paraId="6FD5C9D7" w14:textId="77777777" w:rsidR="00261806" w:rsidRPr="004B4BF6" w:rsidRDefault="00261806" w:rsidP="00C53C93">
      <w:pPr>
        <w:rPr>
          <w:spacing w:val="-1"/>
        </w:rPr>
      </w:pPr>
    </w:p>
    <w:p w14:paraId="48E5762D" w14:textId="77777777" w:rsidR="00261806" w:rsidRPr="004B4BF6" w:rsidRDefault="00261806" w:rsidP="00C53C93">
      <w:pPr>
        <w:rPr>
          <w:spacing w:val="-1"/>
        </w:rPr>
      </w:pPr>
    </w:p>
    <w:p w14:paraId="06327653" w14:textId="77777777" w:rsidR="00261806" w:rsidRPr="004B4BF6" w:rsidRDefault="00261806" w:rsidP="00C53C93">
      <w:pPr>
        <w:rPr>
          <w:spacing w:val="-1"/>
        </w:rPr>
      </w:pPr>
    </w:p>
    <w:p w14:paraId="54F0A948" w14:textId="77777777" w:rsidR="00261806" w:rsidRPr="004B4BF6" w:rsidRDefault="00261806" w:rsidP="00C53C93">
      <w:pPr>
        <w:rPr>
          <w:spacing w:val="-1"/>
        </w:rPr>
      </w:pPr>
    </w:p>
    <w:p w14:paraId="6DA8C2C9" w14:textId="77777777" w:rsidR="00261806" w:rsidRPr="004B4BF6" w:rsidRDefault="00261806" w:rsidP="00C53C93">
      <w:pPr>
        <w:rPr>
          <w:spacing w:val="-1"/>
        </w:rPr>
      </w:pPr>
    </w:p>
    <w:p w14:paraId="24B42ECB" w14:textId="3E6F0E8D" w:rsidR="00C53C93" w:rsidRPr="004B4BF6" w:rsidRDefault="00B34EA7" w:rsidP="00C53C93">
      <w:pPr>
        <w:rPr>
          <w:spacing w:val="-1"/>
        </w:rPr>
      </w:pPr>
      <w:proofErr w:type="spellStart"/>
      <w:r w:rsidRPr="00B34EA7">
        <w:rPr>
          <w:spacing w:val="-1"/>
        </w:rPr>
        <w:t>Número</w:t>
      </w:r>
      <w:proofErr w:type="spellEnd"/>
      <w:r w:rsidRPr="00B34EA7">
        <w:rPr>
          <w:spacing w:val="-1"/>
        </w:rPr>
        <w:t xml:space="preserve"> y </w:t>
      </w:r>
      <w:proofErr w:type="spellStart"/>
      <w:r w:rsidRPr="00B34EA7">
        <w:rPr>
          <w:spacing w:val="-1"/>
        </w:rPr>
        <w:t>porcentaje</w:t>
      </w:r>
      <w:proofErr w:type="spellEnd"/>
      <w:r w:rsidRPr="00B34EA7">
        <w:rPr>
          <w:spacing w:val="-1"/>
        </w:rPr>
        <w:t xml:space="preserve"> de personas </w:t>
      </w:r>
      <w:proofErr w:type="spellStart"/>
      <w:r w:rsidRPr="00B34EA7">
        <w:rPr>
          <w:spacing w:val="-1"/>
        </w:rPr>
        <w:t>que</w:t>
      </w:r>
      <w:proofErr w:type="spellEnd"/>
      <w:r w:rsidRPr="00B34EA7">
        <w:rPr>
          <w:spacing w:val="-1"/>
        </w:rPr>
        <w:t xml:space="preserve"> </w:t>
      </w:r>
      <w:proofErr w:type="spellStart"/>
      <w:r w:rsidRPr="00B34EA7">
        <w:rPr>
          <w:spacing w:val="-1"/>
        </w:rPr>
        <w:t>reciben</w:t>
      </w:r>
      <w:proofErr w:type="spellEnd"/>
      <w:r w:rsidRPr="00B34EA7">
        <w:rPr>
          <w:spacing w:val="-1"/>
        </w:rPr>
        <w:t xml:space="preserve"> </w:t>
      </w:r>
      <w:proofErr w:type="spellStart"/>
      <w:r w:rsidRPr="00B34EA7">
        <w:rPr>
          <w:spacing w:val="-1"/>
        </w:rPr>
        <w:t>únicamente</w:t>
      </w:r>
      <w:proofErr w:type="spellEnd"/>
      <w:r w:rsidRPr="00B34EA7">
        <w:rPr>
          <w:spacing w:val="-1"/>
        </w:rPr>
        <w:t xml:space="preserve"> </w:t>
      </w:r>
      <w:proofErr w:type="spellStart"/>
      <w:r w:rsidRPr="00B34EA7">
        <w:rPr>
          <w:spacing w:val="-1"/>
        </w:rPr>
        <w:t>servicios</w:t>
      </w:r>
      <w:proofErr w:type="spellEnd"/>
      <w:r w:rsidRPr="00B34EA7">
        <w:rPr>
          <w:spacing w:val="-1"/>
        </w:rPr>
        <w:t xml:space="preserve"> de </w:t>
      </w:r>
      <w:proofErr w:type="spellStart"/>
      <w:r w:rsidRPr="00B34EA7">
        <w:rPr>
          <w:spacing w:val="-1"/>
        </w:rPr>
        <w:t>gestión</w:t>
      </w:r>
      <w:proofErr w:type="spellEnd"/>
      <w:r w:rsidRPr="00B34EA7">
        <w:rPr>
          <w:spacing w:val="-1"/>
        </w:rPr>
        <w:t xml:space="preserve"> de </w:t>
      </w:r>
      <w:proofErr w:type="spellStart"/>
      <w:r w:rsidRPr="00B34EA7">
        <w:rPr>
          <w:spacing w:val="-1"/>
        </w:rPr>
        <w:t>casos</w:t>
      </w:r>
      <w:proofErr w:type="spellEnd"/>
      <w:r w:rsidRPr="00B34EA7">
        <w:rPr>
          <w:spacing w:val="-1"/>
        </w:rPr>
        <w:t xml:space="preserve">, </w:t>
      </w:r>
      <w:proofErr w:type="spellStart"/>
      <w:r w:rsidRPr="00B34EA7">
        <w:rPr>
          <w:spacing w:val="-1"/>
        </w:rPr>
        <w:t>por</w:t>
      </w:r>
      <w:proofErr w:type="spellEnd"/>
      <w:r w:rsidRPr="00B34EA7">
        <w:rPr>
          <w:spacing w:val="-1"/>
        </w:rPr>
        <w:t xml:space="preserve"> </w:t>
      </w:r>
      <w:proofErr w:type="spellStart"/>
      <w:r w:rsidRPr="00B34EA7">
        <w:rPr>
          <w:spacing w:val="-1"/>
        </w:rPr>
        <w:t>edad</w:t>
      </w:r>
      <w:proofErr w:type="spellEnd"/>
      <w:r w:rsidRPr="00B34EA7">
        <w:rPr>
          <w:spacing w:val="-1"/>
        </w:rPr>
        <w:t xml:space="preserve"> y </w:t>
      </w:r>
      <w:proofErr w:type="spellStart"/>
      <w:r w:rsidRPr="00B34EA7">
        <w:rPr>
          <w:spacing w:val="-1"/>
        </w:rPr>
        <w:t>origen</w:t>
      </w:r>
      <w:proofErr w:type="spellEnd"/>
      <w:r w:rsidRPr="00B34EA7">
        <w:rPr>
          <w:spacing w:val="-1"/>
        </w:rPr>
        <w:t xml:space="preserve"> </w:t>
      </w:r>
      <w:proofErr w:type="spellStart"/>
      <w:r w:rsidRPr="00B34EA7">
        <w:rPr>
          <w:spacing w:val="-1"/>
        </w:rPr>
        <w:t>étnico</w:t>
      </w:r>
      <w:proofErr w:type="spellEnd"/>
      <w:r w:rsidRPr="00B34EA7">
        <w:rPr>
          <w:spacing w:val="-1"/>
        </w:rPr>
        <w:t>:</w:t>
      </w:r>
    </w:p>
    <w:p w14:paraId="180E87EA" w14:textId="77777777" w:rsidR="00CE4740" w:rsidRPr="004B4BF6" w:rsidRDefault="00CE4740" w:rsidP="00C53C93">
      <w:pPr>
        <w:rPr>
          <w:spacing w:val="-1"/>
        </w:rPr>
      </w:pPr>
    </w:p>
    <w:tbl>
      <w:tblPr>
        <w:tblW w:w="13546" w:type="dxa"/>
        <w:tblLook w:val="04A0" w:firstRow="1" w:lastRow="0" w:firstColumn="1" w:lastColumn="0" w:noHBand="0" w:noVBand="1"/>
      </w:tblPr>
      <w:tblGrid>
        <w:gridCol w:w="2515"/>
        <w:gridCol w:w="979"/>
        <w:gridCol w:w="1534"/>
        <w:gridCol w:w="1182"/>
        <w:gridCol w:w="2196"/>
        <w:gridCol w:w="1605"/>
        <w:gridCol w:w="1238"/>
        <w:gridCol w:w="2297"/>
      </w:tblGrid>
      <w:tr w:rsidR="00B34EA7" w:rsidRPr="004B4BF6" w14:paraId="09ACD0ED" w14:textId="77777777" w:rsidTr="005555DF">
        <w:trPr>
          <w:trHeight w:val="578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E5D01F8" w14:textId="77777777" w:rsidR="00B34EA7" w:rsidRDefault="00B34EA7" w:rsidP="00B34EA7">
            <w:pPr>
              <w:jc w:val="center"/>
            </w:pPr>
          </w:p>
          <w:p w14:paraId="3554A7BE" w14:textId="77777777" w:rsidR="00B34EA7" w:rsidRDefault="00B34EA7" w:rsidP="00B34EA7">
            <w:pPr>
              <w:jc w:val="center"/>
            </w:pPr>
          </w:p>
          <w:p w14:paraId="1F8D3643" w14:textId="41214B5B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8A0168">
              <w:t>Medida</w:t>
            </w:r>
            <w:proofErr w:type="spellEnd"/>
          </w:p>
          <w:p w14:paraId="5C48CF96" w14:textId="18F2394E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C56C74" w14:textId="77777777" w:rsidR="00B34EA7" w:rsidRDefault="00B34EA7" w:rsidP="00B34EA7">
            <w:pPr>
              <w:jc w:val="center"/>
            </w:pPr>
          </w:p>
          <w:p w14:paraId="14FEC2DB" w14:textId="290CD7F4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BD6881">
              <w:t>Año fiscal</w:t>
            </w:r>
          </w:p>
          <w:p w14:paraId="70508AA0" w14:textId="0C86161E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BD6881">
              <w:t xml:space="preserve">De 0 a 2 </w:t>
            </w:r>
            <w:proofErr w:type="spellStart"/>
            <w:r w:rsidRPr="00BD6881">
              <w:t>años</w:t>
            </w:r>
            <w:proofErr w:type="spellEnd"/>
          </w:p>
        </w:tc>
        <w:tc>
          <w:tcPr>
            <w:tcW w:w="4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CE313DC" w14:textId="21EBB6AF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BD6881">
              <w:t>Número</w:t>
            </w:r>
            <w:proofErr w:type="spellEnd"/>
            <w:r w:rsidRPr="00BD6881">
              <w:t xml:space="preserve"> de </w:t>
            </w:r>
            <w:proofErr w:type="spellStart"/>
            <w:r w:rsidRPr="00BD6881">
              <w:t>consumidores</w:t>
            </w:r>
            <w:proofErr w:type="spellEnd"/>
            <w:r w:rsidRPr="00BD6881">
              <w:t xml:space="preserve"> </w:t>
            </w:r>
            <w:proofErr w:type="spellStart"/>
            <w:r w:rsidRPr="00BD6881">
              <w:t>elegibles</w:t>
            </w:r>
            <w:proofErr w:type="spellEnd"/>
            <w:r w:rsidRPr="00BD6881">
              <w:t xml:space="preserve"> </w:t>
            </w:r>
            <w:proofErr w:type="spellStart"/>
            <w:r w:rsidRPr="00BD6881">
              <w:t>que</w:t>
            </w:r>
            <w:proofErr w:type="spellEnd"/>
            <w:r w:rsidRPr="00BD6881">
              <w:t xml:space="preserve"> </w:t>
            </w:r>
            <w:proofErr w:type="spellStart"/>
            <w:r w:rsidRPr="00BD6881">
              <w:t>reciben</w:t>
            </w:r>
            <w:proofErr w:type="spellEnd"/>
            <w:r w:rsidRPr="00BD6881">
              <w:t xml:space="preserve"> </w:t>
            </w:r>
            <w:proofErr w:type="spellStart"/>
            <w:r w:rsidRPr="00BD6881">
              <w:t>únicamente</w:t>
            </w:r>
            <w:proofErr w:type="spellEnd"/>
            <w:r w:rsidRPr="00BD6881">
              <w:t xml:space="preserve"> </w:t>
            </w:r>
            <w:proofErr w:type="spellStart"/>
            <w:r w:rsidRPr="00BD6881">
              <w:t>servicios</w:t>
            </w:r>
            <w:proofErr w:type="spellEnd"/>
            <w:r w:rsidRPr="00BD6881">
              <w:t xml:space="preserve"> de </w:t>
            </w:r>
            <w:proofErr w:type="spellStart"/>
            <w:r w:rsidRPr="00BD6881">
              <w:t>gestión</w:t>
            </w:r>
            <w:proofErr w:type="spellEnd"/>
            <w:r w:rsidRPr="00BD6881">
              <w:t xml:space="preserve"> de </w:t>
            </w:r>
            <w:proofErr w:type="spellStart"/>
            <w:r w:rsidRPr="00BD6881">
              <w:t>casos</w:t>
            </w:r>
            <w:proofErr w:type="spellEnd"/>
          </w:p>
        </w:tc>
        <w:tc>
          <w:tcPr>
            <w:tcW w:w="5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7DC2F4" w14:textId="3226D402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BD6881">
              <w:t>Porcentaje</w:t>
            </w:r>
            <w:proofErr w:type="spellEnd"/>
            <w:r w:rsidRPr="00BD6881">
              <w:t xml:space="preserve"> de </w:t>
            </w:r>
            <w:proofErr w:type="spellStart"/>
            <w:r w:rsidRPr="00BD6881">
              <w:t>consumidores</w:t>
            </w:r>
            <w:proofErr w:type="spellEnd"/>
            <w:r w:rsidRPr="00BD6881">
              <w:t xml:space="preserve"> </w:t>
            </w:r>
            <w:proofErr w:type="spellStart"/>
            <w:r w:rsidRPr="00BD6881">
              <w:t>elegibles</w:t>
            </w:r>
            <w:proofErr w:type="spellEnd"/>
            <w:r w:rsidRPr="00BD6881">
              <w:t xml:space="preserve"> </w:t>
            </w:r>
            <w:proofErr w:type="spellStart"/>
            <w:r w:rsidRPr="00BD6881">
              <w:t>que</w:t>
            </w:r>
            <w:proofErr w:type="spellEnd"/>
            <w:r w:rsidRPr="00BD6881">
              <w:t xml:space="preserve"> </w:t>
            </w:r>
            <w:proofErr w:type="spellStart"/>
            <w:r w:rsidRPr="00BD6881">
              <w:t>reciben</w:t>
            </w:r>
            <w:proofErr w:type="spellEnd"/>
            <w:r w:rsidRPr="00BD6881">
              <w:t xml:space="preserve"> </w:t>
            </w:r>
            <w:proofErr w:type="spellStart"/>
            <w:r w:rsidRPr="00BD6881">
              <w:t>únicamente</w:t>
            </w:r>
            <w:proofErr w:type="spellEnd"/>
            <w:r w:rsidRPr="00BD6881">
              <w:t xml:space="preserve"> </w:t>
            </w:r>
            <w:proofErr w:type="spellStart"/>
            <w:r w:rsidRPr="00BD6881">
              <w:t>servicios</w:t>
            </w:r>
            <w:proofErr w:type="spellEnd"/>
            <w:r w:rsidRPr="00BD6881">
              <w:t xml:space="preserve"> de </w:t>
            </w:r>
            <w:proofErr w:type="spellStart"/>
            <w:r w:rsidRPr="00BD6881">
              <w:t>gestión</w:t>
            </w:r>
            <w:proofErr w:type="spellEnd"/>
            <w:r w:rsidRPr="00BD6881">
              <w:t xml:space="preserve"> de </w:t>
            </w:r>
            <w:proofErr w:type="spellStart"/>
            <w:r w:rsidRPr="00BD6881">
              <w:t>casos</w:t>
            </w:r>
            <w:proofErr w:type="spellEnd"/>
          </w:p>
        </w:tc>
      </w:tr>
      <w:tr w:rsidR="00B34EA7" w:rsidRPr="004B4BF6" w14:paraId="125C40DE" w14:textId="77777777" w:rsidTr="005555DF">
        <w:trPr>
          <w:trHeight w:val="278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D61C" w14:textId="77777777" w:rsidR="00B34EA7" w:rsidRPr="004B4BF6" w:rsidRDefault="00B34EA7" w:rsidP="00B34EA7">
            <w:pPr>
              <w:rPr>
                <w:color w:val="000000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3DCAFD" w14:textId="77777777" w:rsidR="00B34EA7" w:rsidRPr="004B4BF6" w:rsidRDefault="00B34EA7" w:rsidP="00B34EA7">
            <w:pPr>
              <w:rPr>
                <w:color w:val="000000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78B7" w14:textId="77777777" w:rsidR="00B34EA7" w:rsidRDefault="00B34EA7" w:rsidP="00B34EA7">
            <w:pPr>
              <w:jc w:val="center"/>
            </w:pPr>
          </w:p>
          <w:p w14:paraId="51A10514" w14:textId="593E02C7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BD6881">
              <w:t xml:space="preserve">De 3 a 21 </w:t>
            </w:r>
            <w:proofErr w:type="spellStart"/>
            <w:r w:rsidRPr="00BD6881">
              <w:t>años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CC0CF" w14:textId="7A7941B1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BD6881">
              <w:t>Mayores</w:t>
            </w:r>
            <w:proofErr w:type="spellEnd"/>
            <w:r w:rsidRPr="00BD6881">
              <w:t xml:space="preserve"> de 22 </w:t>
            </w:r>
            <w:proofErr w:type="spellStart"/>
            <w:r w:rsidRPr="00BD6881">
              <w:t>años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1E363" w14:textId="77777777" w:rsidR="00B34EA7" w:rsidRDefault="00B34EA7" w:rsidP="00B34EA7">
            <w:pPr>
              <w:jc w:val="center"/>
            </w:pPr>
          </w:p>
          <w:p w14:paraId="008D984D" w14:textId="4AA7B685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BD6881">
              <w:t xml:space="preserve">De 0 a 2 </w:t>
            </w:r>
            <w:proofErr w:type="spellStart"/>
            <w:r w:rsidRPr="00BD6881">
              <w:t>años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05AF3" w14:textId="77777777" w:rsidR="00B34EA7" w:rsidRDefault="00B34EA7" w:rsidP="00B34EA7">
            <w:pPr>
              <w:jc w:val="center"/>
            </w:pPr>
          </w:p>
          <w:p w14:paraId="53185FF1" w14:textId="44B75F50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BD6881">
              <w:t xml:space="preserve">De 3 a 21 </w:t>
            </w:r>
            <w:proofErr w:type="spellStart"/>
            <w:r w:rsidRPr="00BD6881">
              <w:t>años</w:t>
            </w:r>
            <w:proofErr w:type="spell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59391" w14:textId="44121507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BD6881">
              <w:t>Mayores</w:t>
            </w:r>
            <w:proofErr w:type="spellEnd"/>
            <w:r w:rsidRPr="00BD6881">
              <w:t xml:space="preserve"> de 22 </w:t>
            </w:r>
            <w:proofErr w:type="spellStart"/>
            <w:r w:rsidRPr="00BD6881">
              <w:t>años</w:t>
            </w:r>
            <w:proofErr w:type="spellEnd"/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AF4A0" w14:textId="77777777" w:rsidR="00B34EA7" w:rsidRDefault="00B34EA7" w:rsidP="00B34EA7">
            <w:pPr>
              <w:jc w:val="center"/>
            </w:pPr>
          </w:p>
          <w:p w14:paraId="619B0002" w14:textId="0C4D19FF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BD6881">
              <w:t xml:space="preserve">De 0 a 2 </w:t>
            </w:r>
            <w:proofErr w:type="spellStart"/>
            <w:r w:rsidRPr="00BD6881">
              <w:t>años</w:t>
            </w:r>
            <w:proofErr w:type="spellEnd"/>
          </w:p>
        </w:tc>
      </w:tr>
      <w:tr w:rsidR="00B34EA7" w:rsidRPr="004B4BF6" w14:paraId="67A7EC8C" w14:textId="77777777" w:rsidTr="005555DF">
        <w:trPr>
          <w:trHeight w:val="278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E086" w14:textId="77777777" w:rsidR="00B34EA7" w:rsidRPr="004B4BF6" w:rsidRDefault="00B34EA7" w:rsidP="00B34EA7">
            <w:pPr>
              <w:rPr>
                <w:color w:val="000000"/>
                <w:szCs w:val="24"/>
              </w:rPr>
            </w:pPr>
            <w:proofErr w:type="spellStart"/>
            <w:r w:rsidRPr="008A0168">
              <w:t>Indígena</w:t>
            </w:r>
            <w:proofErr w:type="spellEnd"/>
            <w:r w:rsidRPr="008A0168">
              <w:t xml:space="preserve"> americano o </w:t>
            </w:r>
            <w:proofErr w:type="spellStart"/>
            <w:r w:rsidRPr="008A0168">
              <w:t>nativo</w:t>
            </w:r>
            <w:proofErr w:type="spellEnd"/>
            <w:r w:rsidRPr="008A0168">
              <w:t xml:space="preserve"> de Alaska</w:t>
            </w:r>
          </w:p>
          <w:p w14:paraId="78314CF3" w14:textId="72E85759" w:rsidR="00B34EA7" w:rsidRPr="004B4BF6" w:rsidRDefault="00B34EA7" w:rsidP="00B34EA7">
            <w:pPr>
              <w:rPr>
                <w:color w:val="000000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621159" w14:textId="45C3D741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21-22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B403B9A" w14:textId="17670CF5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A3B6C97" w14:textId="6768CDD2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64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4C1E167" w14:textId="3AACE1AF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CF112B2" w14:textId="155ABBBC" w:rsidR="00B34EA7" w:rsidRPr="004B4BF6" w:rsidRDefault="00B34EA7" w:rsidP="00B34EA7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</w:rPr>
              <w:t>10%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7670E2E" w14:textId="54E0E7DF" w:rsidR="00B34EA7" w:rsidRPr="004B4BF6" w:rsidRDefault="00B34EA7" w:rsidP="00B34EA7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</w:rPr>
              <w:t>53%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797DA8C" w14:textId="532C4847" w:rsidR="00B34EA7" w:rsidRPr="004B4BF6" w:rsidRDefault="00B34EA7" w:rsidP="00B34EA7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</w:rPr>
              <w:t>14%</w:t>
            </w:r>
          </w:p>
        </w:tc>
      </w:tr>
      <w:tr w:rsidR="00B34EA7" w:rsidRPr="004B4BF6" w14:paraId="1FD56312" w14:textId="77777777" w:rsidTr="005555DF">
        <w:trPr>
          <w:trHeight w:val="278"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9FD6" w14:textId="77777777" w:rsidR="00B34EA7" w:rsidRPr="004B4BF6" w:rsidRDefault="00B34EA7" w:rsidP="00B34EA7">
            <w:pPr>
              <w:rPr>
                <w:color w:val="000000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9A93" w14:textId="4585D4C6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22-23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0DE56" w14:textId="64DDA5B4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E3021" w14:textId="262AE965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57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9463F" w14:textId="57489CF5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893B7" w14:textId="17BA57F8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 w:val="22"/>
                <w:szCs w:val="22"/>
              </w:rPr>
              <w:t>15%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8921" w14:textId="62CD8D53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 w:val="22"/>
                <w:szCs w:val="22"/>
              </w:rPr>
              <w:t>41%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92ED" w14:textId="02B386E4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 w:val="22"/>
                <w:szCs w:val="22"/>
              </w:rPr>
              <w:t>9%</w:t>
            </w:r>
          </w:p>
        </w:tc>
      </w:tr>
      <w:tr w:rsidR="00B34EA7" w:rsidRPr="004B4BF6" w14:paraId="2F89A9F7" w14:textId="77777777" w:rsidTr="005555DF">
        <w:trPr>
          <w:trHeight w:val="278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9A3A5DD" w14:textId="77777777" w:rsidR="00B34EA7" w:rsidRPr="004B4BF6" w:rsidRDefault="00B34EA7" w:rsidP="00B34EA7">
            <w:pPr>
              <w:rPr>
                <w:color w:val="000000"/>
                <w:szCs w:val="24"/>
              </w:rPr>
            </w:pPr>
            <w:proofErr w:type="spellStart"/>
            <w:r w:rsidRPr="008A0168">
              <w:t>Asiático</w:t>
            </w:r>
            <w:proofErr w:type="spellEnd"/>
          </w:p>
          <w:p w14:paraId="58465C44" w14:textId="6E3BDD3F" w:rsidR="00B34EA7" w:rsidRPr="004B4BF6" w:rsidRDefault="00B34EA7" w:rsidP="00B34EA7">
            <w:pPr>
              <w:rPr>
                <w:color w:val="000000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4E756C" w14:textId="371606FC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21-22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2FB661C" w14:textId="3C4A9539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1890AA7" w14:textId="144B6EA0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16A7146" w14:textId="2CDF9C1C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B8864A5" w14:textId="1974A98D" w:rsidR="00B34EA7" w:rsidRPr="004B4BF6" w:rsidRDefault="00B34EA7" w:rsidP="00B34EA7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</w:rPr>
              <w:t>33%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A89DC18" w14:textId="2B9955B9" w:rsidR="00B34EA7" w:rsidRPr="004B4BF6" w:rsidRDefault="00B34EA7" w:rsidP="00B34EA7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</w:rPr>
              <w:t>43%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5CD4982" w14:textId="347A6955" w:rsidR="00B34EA7" w:rsidRPr="004B4BF6" w:rsidRDefault="00B34EA7" w:rsidP="00B34EA7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</w:rPr>
              <w:t>5%</w:t>
            </w:r>
          </w:p>
        </w:tc>
      </w:tr>
      <w:tr w:rsidR="00B34EA7" w:rsidRPr="004B4BF6" w14:paraId="0531DD82" w14:textId="77777777" w:rsidTr="005555DF">
        <w:trPr>
          <w:trHeight w:val="278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4A22E0" w14:textId="77777777" w:rsidR="00B34EA7" w:rsidRPr="004B4BF6" w:rsidRDefault="00B34EA7" w:rsidP="00B34EA7">
            <w:pPr>
              <w:rPr>
                <w:color w:val="000000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8C36A" w14:textId="7A382125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22-23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DA3C2" w14:textId="5727B486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012AF" w14:textId="29455FEF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988D0" w14:textId="657E12D6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40BE" w14:textId="30A592BB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13%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AA72B" w14:textId="5AFAD47E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41%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BF70F" w14:textId="63B6C754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4%</w:t>
            </w:r>
          </w:p>
        </w:tc>
      </w:tr>
      <w:tr w:rsidR="00B34EA7" w:rsidRPr="004B4BF6" w14:paraId="58C82B48" w14:textId="77777777" w:rsidTr="005555DF">
        <w:trPr>
          <w:trHeight w:val="278"/>
        </w:trPr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E7A70C" w14:textId="77777777" w:rsidR="00B34EA7" w:rsidRPr="004B4BF6" w:rsidRDefault="00B34EA7" w:rsidP="00B34EA7">
            <w:pPr>
              <w:rPr>
                <w:color w:val="000000"/>
                <w:szCs w:val="24"/>
              </w:rPr>
            </w:pPr>
            <w:r w:rsidRPr="008A0168">
              <w:t>Negro/</w:t>
            </w:r>
            <w:proofErr w:type="spellStart"/>
            <w:r w:rsidRPr="008A0168">
              <w:t>Afroamericano</w:t>
            </w:r>
            <w:proofErr w:type="spellEnd"/>
          </w:p>
          <w:p w14:paraId="650B7CA5" w14:textId="5880A931" w:rsidR="00B34EA7" w:rsidRPr="004B4BF6" w:rsidRDefault="00B34EA7" w:rsidP="00B34EA7">
            <w:pPr>
              <w:rPr>
                <w:color w:val="000000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B9BD88" w14:textId="370152F8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21-22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4A8B9FC" w14:textId="7609CE62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7F3DF80" w14:textId="713F82E1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1D1FB02" w14:textId="2C8CE68E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F973679" w14:textId="34758FF5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0%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7118305" w14:textId="1D207097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25%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5DC2019" w14:textId="008C0862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13%</w:t>
            </w:r>
          </w:p>
        </w:tc>
      </w:tr>
      <w:tr w:rsidR="00B34EA7" w:rsidRPr="004B4BF6" w14:paraId="1A8EE163" w14:textId="77777777" w:rsidTr="005555DF">
        <w:trPr>
          <w:trHeight w:val="278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315EF2" w14:textId="77777777" w:rsidR="00B34EA7" w:rsidRPr="004B4BF6" w:rsidRDefault="00B34EA7" w:rsidP="00B34EA7">
            <w:pPr>
              <w:rPr>
                <w:color w:val="000000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213" w14:textId="3D395FD6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22-23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B34F" w14:textId="172A3B92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89E37" w14:textId="4A3C0AB5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A6684" w14:textId="7C73AFB5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BB2F" w14:textId="7D28B520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19%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BCC2" w14:textId="1DB98EED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23%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E51A4" w14:textId="72ACEF23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2%</w:t>
            </w:r>
          </w:p>
        </w:tc>
      </w:tr>
      <w:tr w:rsidR="00B34EA7" w:rsidRPr="004B4BF6" w14:paraId="7A6A4B71" w14:textId="77777777" w:rsidTr="005555DF">
        <w:trPr>
          <w:trHeight w:val="278"/>
        </w:trPr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71A8466" w14:textId="77777777" w:rsidR="00B34EA7" w:rsidRPr="004B4BF6" w:rsidRDefault="00B34EA7" w:rsidP="00B34EA7">
            <w:pPr>
              <w:rPr>
                <w:color w:val="000000"/>
                <w:szCs w:val="24"/>
              </w:rPr>
            </w:pPr>
            <w:r w:rsidRPr="008A0168">
              <w:t>Hispano</w:t>
            </w:r>
          </w:p>
          <w:p w14:paraId="76696083" w14:textId="35D7E936" w:rsidR="00B34EA7" w:rsidRPr="004B4BF6" w:rsidRDefault="00B34EA7" w:rsidP="00B34EA7">
            <w:pPr>
              <w:rPr>
                <w:color w:val="000000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A881B8" w14:textId="7484F04A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21-22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2853AB3" w14:textId="6F5F1822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C29AA1D" w14:textId="2E2DCB76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78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56FE025" w14:textId="2DE33221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FF6BB77" w14:textId="0006E1AD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7%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7829DC5" w14:textId="230C5A7A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20%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8EB6ABA" w14:textId="2BF7CFBE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13%</w:t>
            </w:r>
          </w:p>
        </w:tc>
      </w:tr>
      <w:tr w:rsidR="00B34EA7" w:rsidRPr="004B4BF6" w14:paraId="61B02F67" w14:textId="77777777" w:rsidTr="005555DF">
        <w:trPr>
          <w:trHeight w:val="278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DD2137" w14:textId="77777777" w:rsidR="00B34EA7" w:rsidRPr="004B4BF6" w:rsidRDefault="00B34EA7" w:rsidP="00B34EA7">
            <w:pPr>
              <w:rPr>
                <w:color w:val="000000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1BDC" w14:textId="3480AEB5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22-23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C1CE" w14:textId="5CE96FD5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CD17B" w14:textId="027426FC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76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D26C3" w14:textId="3D08348A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4E0D5" w14:textId="7ED4654D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15%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204A0" w14:textId="353F43A5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17%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83F47" w14:textId="5712D068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11%</w:t>
            </w:r>
          </w:p>
        </w:tc>
      </w:tr>
      <w:tr w:rsidR="00B34EA7" w:rsidRPr="004B4BF6" w14:paraId="3C1CA6E4" w14:textId="77777777" w:rsidTr="005555DF">
        <w:trPr>
          <w:trHeight w:val="278"/>
        </w:trPr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347775E" w14:textId="77777777" w:rsidR="00B34EA7" w:rsidRPr="004B4BF6" w:rsidRDefault="00B34EA7" w:rsidP="00B34EA7">
            <w:pPr>
              <w:rPr>
                <w:color w:val="000000"/>
                <w:szCs w:val="24"/>
              </w:rPr>
            </w:pPr>
            <w:r w:rsidRPr="008A0168">
              <w:t xml:space="preserve">Nativo </w:t>
            </w:r>
            <w:proofErr w:type="spellStart"/>
            <w:r w:rsidRPr="008A0168">
              <w:t>hawaiano</w:t>
            </w:r>
            <w:proofErr w:type="spellEnd"/>
            <w:r w:rsidRPr="008A0168">
              <w:t xml:space="preserve"> u </w:t>
            </w:r>
            <w:proofErr w:type="spellStart"/>
            <w:r w:rsidRPr="008A0168">
              <w:t>otro</w:t>
            </w:r>
            <w:proofErr w:type="spellEnd"/>
            <w:r w:rsidRPr="008A0168">
              <w:t xml:space="preserve"> </w:t>
            </w:r>
            <w:proofErr w:type="spellStart"/>
            <w:r w:rsidRPr="008A0168">
              <w:t>isleño</w:t>
            </w:r>
            <w:proofErr w:type="spellEnd"/>
            <w:r w:rsidRPr="008A0168">
              <w:t xml:space="preserve"> del </w:t>
            </w:r>
            <w:proofErr w:type="spellStart"/>
            <w:r w:rsidRPr="008A0168">
              <w:t>Pacífico</w:t>
            </w:r>
            <w:proofErr w:type="spellEnd"/>
          </w:p>
          <w:p w14:paraId="3F176D7E" w14:textId="12D51306" w:rsidR="00B34EA7" w:rsidRPr="004B4BF6" w:rsidRDefault="00B34EA7" w:rsidP="00B34EA7">
            <w:pPr>
              <w:rPr>
                <w:color w:val="000000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D043E8" w14:textId="721DD766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21-22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0C9D98C" w14:textId="07D1F9DB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AABA786" w14:textId="1D6AF265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646B8EA" w14:textId="2AE1CA22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230BECC" w14:textId="33145218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N/A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314977D" w14:textId="2D9E3118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29%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8046828" w14:textId="28CE3F69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100%</w:t>
            </w:r>
          </w:p>
        </w:tc>
      </w:tr>
      <w:tr w:rsidR="00B34EA7" w:rsidRPr="004B4BF6" w14:paraId="0958886D" w14:textId="77777777" w:rsidTr="005555DF">
        <w:trPr>
          <w:trHeight w:val="278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3B42EF" w14:textId="77777777" w:rsidR="00B34EA7" w:rsidRPr="004B4BF6" w:rsidRDefault="00B34EA7" w:rsidP="00B34EA7">
            <w:pPr>
              <w:rPr>
                <w:color w:val="000000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6F4" w14:textId="2EC40786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22-23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D719" w14:textId="362A1E3C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 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2A65D" w14:textId="7ED5335E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4EDD0" w14:textId="542090FD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42EF6" w14:textId="00670CDC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N/A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A6A83" w14:textId="0C650A53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45%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4E094" w14:textId="1B49C0B0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100%</w:t>
            </w:r>
          </w:p>
        </w:tc>
      </w:tr>
      <w:tr w:rsidR="00B34EA7" w:rsidRPr="004B4BF6" w14:paraId="282194C7" w14:textId="77777777" w:rsidTr="005555DF">
        <w:trPr>
          <w:trHeight w:val="278"/>
        </w:trPr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58F9E1A" w14:textId="77777777" w:rsidR="00B34EA7" w:rsidRPr="004B4BF6" w:rsidRDefault="00B34EA7" w:rsidP="00B34EA7">
            <w:pPr>
              <w:rPr>
                <w:color w:val="000000"/>
                <w:szCs w:val="24"/>
              </w:rPr>
            </w:pPr>
            <w:r w:rsidRPr="008A0168">
              <w:t>Blanco</w:t>
            </w:r>
          </w:p>
          <w:p w14:paraId="24767E6A" w14:textId="649725BD" w:rsidR="00B34EA7" w:rsidRPr="004B4BF6" w:rsidRDefault="00B34EA7" w:rsidP="00B34EA7">
            <w:pPr>
              <w:rPr>
                <w:color w:val="000000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DC608D" w14:textId="026041ED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21-22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170FC54" w14:textId="7771DA12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36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68D0D23" w14:textId="65C7D3B1" w:rsidR="00B34EA7" w:rsidRPr="004B4BF6" w:rsidRDefault="00B34EA7" w:rsidP="00B34EA7">
            <w:pPr>
              <w:jc w:val="center"/>
              <w:rPr>
                <w:szCs w:val="24"/>
              </w:rPr>
            </w:pPr>
            <w:r w:rsidRPr="004B4BF6">
              <w:t>421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C3DE3C4" w14:textId="3E112C28" w:rsidR="00B34EA7" w:rsidRPr="004B4BF6" w:rsidRDefault="00B34EA7" w:rsidP="00B34EA7">
            <w:pPr>
              <w:jc w:val="center"/>
              <w:rPr>
                <w:szCs w:val="24"/>
              </w:rPr>
            </w:pPr>
            <w:r w:rsidRPr="004B4BF6">
              <w:t>135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D5786FC" w14:textId="33D7C1DD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11%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1E22E89" w14:textId="77351220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31%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D20386E" w14:textId="4A054378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8%</w:t>
            </w:r>
          </w:p>
        </w:tc>
      </w:tr>
      <w:tr w:rsidR="00B34EA7" w:rsidRPr="004B4BF6" w14:paraId="42FB3D0D" w14:textId="77777777" w:rsidTr="005555DF">
        <w:trPr>
          <w:trHeight w:val="278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554E57" w14:textId="77777777" w:rsidR="00B34EA7" w:rsidRPr="004B4BF6" w:rsidRDefault="00B34EA7" w:rsidP="00B34EA7">
            <w:pPr>
              <w:rPr>
                <w:color w:val="000000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345A" w14:textId="0ED42EED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22-23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24E0" w14:textId="46FA3786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51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7B0D2" w14:textId="0830DCDC" w:rsidR="00B34EA7" w:rsidRPr="004B4BF6" w:rsidRDefault="00B34EA7" w:rsidP="00B34EA7">
            <w:pPr>
              <w:jc w:val="center"/>
              <w:rPr>
                <w:szCs w:val="24"/>
              </w:rPr>
            </w:pPr>
            <w:r w:rsidRPr="004B4BF6"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7340A" w14:textId="55959AD8" w:rsidR="00B34EA7" w:rsidRPr="004B4BF6" w:rsidRDefault="00B34EA7" w:rsidP="00B34EA7">
            <w:pPr>
              <w:jc w:val="center"/>
              <w:rPr>
                <w:szCs w:val="24"/>
              </w:rPr>
            </w:pPr>
            <w:r w:rsidRPr="004B4BF6">
              <w:t>146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55FA" w14:textId="67622FC7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14%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127E" w14:textId="3CCFC0EE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29%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927DF" w14:textId="092949EC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9%</w:t>
            </w:r>
          </w:p>
        </w:tc>
      </w:tr>
      <w:tr w:rsidR="00B34EA7" w:rsidRPr="004B4BF6" w14:paraId="4D6A3107" w14:textId="77777777" w:rsidTr="005555DF">
        <w:trPr>
          <w:trHeight w:val="278"/>
        </w:trPr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F91F27" w14:textId="77777777" w:rsidR="00B34EA7" w:rsidRPr="004B4BF6" w:rsidRDefault="00B34EA7" w:rsidP="00B34EA7">
            <w:pPr>
              <w:rPr>
                <w:color w:val="000000"/>
                <w:szCs w:val="24"/>
              </w:rPr>
            </w:pPr>
            <w:proofErr w:type="spellStart"/>
            <w:r w:rsidRPr="008A0168">
              <w:t>Otra</w:t>
            </w:r>
            <w:proofErr w:type="spellEnd"/>
            <w:r w:rsidRPr="008A0168">
              <w:t xml:space="preserve"> </w:t>
            </w:r>
            <w:proofErr w:type="spellStart"/>
            <w:r w:rsidRPr="008A0168">
              <w:t>etnia</w:t>
            </w:r>
            <w:proofErr w:type="spellEnd"/>
            <w:r w:rsidRPr="008A0168">
              <w:t xml:space="preserve"> o raza</w:t>
            </w:r>
          </w:p>
          <w:p w14:paraId="3B61E78D" w14:textId="5FE9D0B8" w:rsidR="00B34EA7" w:rsidRPr="004B4BF6" w:rsidRDefault="00B34EA7" w:rsidP="00B34EA7">
            <w:pPr>
              <w:rPr>
                <w:color w:val="000000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FCEAA2" w14:textId="42BD76C9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21-22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2C21D98" w14:textId="1005A5F3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BF63AC5" w14:textId="43BC0C21" w:rsidR="00B34EA7" w:rsidRPr="004B4BF6" w:rsidRDefault="00B34EA7" w:rsidP="00B34EA7">
            <w:pPr>
              <w:jc w:val="center"/>
              <w:rPr>
                <w:szCs w:val="24"/>
              </w:rPr>
            </w:pPr>
            <w:r w:rsidRPr="004B4BF6">
              <w:t>77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0395649" w14:textId="202A3850" w:rsidR="00B34EA7" w:rsidRPr="004B4BF6" w:rsidRDefault="00B34EA7" w:rsidP="00B34EA7">
            <w:pPr>
              <w:jc w:val="center"/>
              <w:rPr>
                <w:szCs w:val="24"/>
              </w:rPr>
            </w:pPr>
            <w:r w:rsidRPr="004B4BF6"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2AFE345" w14:textId="0EBF253D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6%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0AEA31C" w14:textId="56045646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43%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6B4493C" w14:textId="7F6E8F59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14%</w:t>
            </w:r>
          </w:p>
        </w:tc>
      </w:tr>
      <w:tr w:rsidR="00B34EA7" w:rsidRPr="004B4BF6" w14:paraId="64F2EA78" w14:textId="77777777" w:rsidTr="005555DF">
        <w:trPr>
          <w:trHeight w:val="278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DE7B627" w14:textId="77777777" w:rsidR="00B34EA7" w:rsidRPr="004B4BF6" w:rsidRDefault="00B34EA7" w:rsidP="00B34EA7">
            <w:pPr>
              <w:rPr>
                <w:color w:val="000000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E37D" w14:textId="2D56B221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22-23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B0CD9" w14:textId="4F7E33F4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8C3E3" w14:textId="379C03C3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76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FBA66" w14:textId="77492DCC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EBA36" w14:textId="4D6EE2C5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11%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A9DAF" w14:textId="31FE7C8E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27%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003EA" w14:textId="0AFD1706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11%</w:t>
            </w:r>
          </w:p>
        </w:tc>
      </w:tr>
      <w:tr w:rsidR="00B34EA7" w:rsidRPr="004B4BF6" w14:paraId="5610DF4E" w14:textId="77777777" w:rsidTr="005555DF">
        <w:trPr>
          <w:trHeight w:val="278"/>
        </w:trPr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19DBDA" w14:textId="22F76AFC" w:rsidR="00B34EA7" w:rsidRPr="004B4BF6" w:rsidRDefault="00B34EA7" w:rsidP="00B34EA7">
            <w:pPr>
              <w:rPr>
                <w:color w:val="000000"/>
                <w:szCs w:val="24"/>
              </w:rPr>
            </w:pPr>
            <w:r w:rsidRPr="008A0168">
              <w:t>Total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14275E" w14:textId="78674F8E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21-22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5370D93" w14:textId="2A6906F1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62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C10A4BB" w14:textId="1A3C0326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668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58C7C16" w14:textId="0B519A1B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188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981563F" w14:textId="5491B45B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9%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1D68B33" w14:textId="74C0E9E3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32%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EA6F4FA" w14:textId="27D999B6" w:rsidR="00B34EA7" w:rsidRPr="004B4BF6" w:rsidRDefault="00B34EA7" w:rsidP="00B34EA7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9%</w:t>
            </w:r>
          </w:p>
        </w:tc>
      </w:tr>
      <w:tr w:rsidR="006A4C55" w:rsidRPr="004B4BF6" w14:paraId="766BA2D7" w14:textId="77777777" w:rsidTr="001E4F71">
        <w:trPr>
          <w:trHeight w:val="278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538DEC" w14:textId="77777777" w:rsidR="006A4C55" w:rsidRPr="004B4BF6" w:rsidRDefault="006A4C55" w:rsidP="006A4C55">
            <w:pPr>
              <w:rPr>
                <w:color w:val="000000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87BB" w14:textId="492390F6" w:rsidR="006A4C55" w:rsidRPr="004B4BF6" w:rsidRDefault="006A4C55" w:rsidP="006A4C55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22-23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BC11D" w14:textId="61EA927D" w:rsidR="006A4C55" w:rsidRPr="004B4BF6" w:rsidRDefault="006A4C55" w:rsidP="006A4C55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4783" w14:textId="7F02A82A" w:rsidR="006A4C55" w:rsidRPr="004B4BF6" w:rsidRDefault="006A4C55" w:rsidP="006A4C55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641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020A1" w14:textId="23FA3C89" w:rsidR="006A4C55" w:rsidRPr="004B4BF6" w:rsidRDefault="006A4C55" w:rsidP="006A4C55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190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08CE1" w14:textId="51F10F30" w:rsidR="006A4C55" w:rsidRPr="004B4BF6" w:rsidRDefault="006A4C55" w:rsidP="006A4C55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14%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96167" w14:textId="27E07FDA" w:rsidR="006A4C55" w:rsidRPr="004B4BF6" w:rsidRDefault="006A4C55" w:rsidP="006A4C55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27%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7D73" w14:textId="6A9598BF" w:rsidR="006A4C55" w:rsidRPr="004B4BF6" w:rsidRDefault="006A4C55" w:rsidP="006A4C55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</w:rPr>
              <w:t>9%</w:t>
            </w:r>
          </w:p>
        </w:tc>
      </w:tr>
    </w:tbl>
    <w:p w14:paraId="6B8FF817" w14:textId="77777777" w:rsidR="00CE4740" w:rsidRPr="004B4BF6" w:rsidRDefault="00CE4740" w:rsidP="00C53C93"/>
    <w:p w14:paraId="2F73ED5A" w14:textId="77777777" w:rsidR="00AC440F" w:rsidRPr="004B4BF6" w:rsidRDefault="00AC440F" w:rsidP="00C53C93"/>
    <w:p w14:paraId="0202095E" w14:textId="77777777" w:rsidR="00932F55" w:rsidRPr="004B4BF6" w:rsidRDefault="00932F55" w:rsidP="00E656BE">
      <w:pPr>
        <w:pStyle w:val="BodyText3"/>
        <w:spacing w:before="60" w:after="60"/>
        <w:rPr>
          <w:rFonts w:ascii="Times New Roman" w:hAnsi="Times New Roman"/>
          <w:b/>
          <w:sz w:val="24"/>
        </w:rPr>
        <w:sectPr w:rsidR="00932F55" w:rsidRPr="004B4BF6" w:rsidSect="00490AAF">
          <w:pgSz w:w="15840" w:h="12240" w:orient="landscape" w:code="1"/>
          <w:pgMar w:top="1170" w:right="720" w:bottom="1440" w:left="720" w:header="432" w:footer="576" w:gutter="0"/>
          <w:cols w:space="720"/>
          <w:docGrid w:linePitch="360"/>
        </w:sectPr>
      </w:pPr>
    </w:p>
    <w:p w14:paraId="2AB8C339" w14:textId="6649B5F7" w:rsidR="00491A87" w:rsidRPr="004B4BF6" w:rsidRDefault="0045350E" w:rsidP="00491A87">
      <w:r w:rsidRPr="0045350E">
        <w:rPr>
          <w:spacing w:val="-1"/>
        </w:rPr>
        <w:lastRenderedPageBreak/>
        <w:t xml:space="preserve">Las </w:t>
      </w:r>
      <w:proofErr w:type="spellStart"/>
      <w:r w:rsidRPr="0045350E">
        <w:rPr>
          <w:spacing w:val="-1"/>
        </w:rPr>
        <w:t>tablas</w:t>
      </w:r>
      <w:proofErr w:type="spellEnd"/>
      <w:r w:rsidRPr="0045350E">
        <w:rPr>
          <w:spacing w:val="-1"/>
        </w:rPr>
        <w:t xml:space="preserve"> </w:t>
      </w:r>
      <w:proofErr w:type="spellStart"/>
      <w:r w:rsidRPr="0045350E">
        <w:rPr>
          <w:spacing w:val="-1"/>
        </w:rPr>
        <w:t>que</w:t>
      </w:r>
      <w:proofErr w:type="spellEnd"/>
      <w:r w:rsidRPr="0045350E">
        <w:rPr>
          <w:spacing w:val="-1"/>
        </w:rPr>
        <w:t xml:space="preserve"> se </w:t>
      </w:r>
      <w:proofErr w:type="spellStart"/>
      <w:r w:rsidRPr="0045350E">
        <w:rPr>
          <w:spacing w:val="-1"/>
        </w:rPr>
        <w:t>presentan</w:t>
      </w:r>
      <w:proofErr w:type="spellEnd"/>
      <w:r w:rsidRPr="0045350E">
        <w:rPr>
          <w:spacing w:val="-1"/>
        </w:rPr>
        <w:t xml:space="preserve"> a </w:t>
      </w:r>
      <w:proofErr w:type="spellStart"/>
      <w:r w:rsidRPr="0045350E">
        <w:rPr>
          <w:spacing w:val="-1"/>
        </w:rPr>
        <w:t>continuación</w:t>
      </w:r>
      <w:proofErr w:type="spellEnd"/>
      <w:r w:rsidRPr="0045350E">
        <w:rPr>
          <w:spacing w:val="-1"/>
        </w:rPr>
        <w:t xml:space="preserve"> </w:t>
      </w:r>
      <w:proofErr w:type="spellStart"/>
      <w:r w:rsidRPr="0045350E">
        <w:rPr>
          <w:spacing w:val="-1"/>
        </w:rPr>
        <w:t>proporcionan</w:t>
      </w:r>
      <w:proofErr w:type="spellEnd"/>
      <w:r w:rsidRPr="0045350E">
        <w:rPr>
          <w:spacing w:val="-1"/>
        </w:rPr>
        <w:t xml:space="preserve"> </w:t>
      </w:r>
      <w:proofErr w:type="spellStart"/>
      <w:r w:rsidRPr="0045350E">
        <w:rPr>
          <w:spacing w:val="-1"/>
        </w:rPr>
        <w:t>información</w:t>
      </w:r>
      <w:proofErr w:type="spellEnd"/>
      <w:r w:rsidRPr="0045350E">
        <w:rPr>
          <w:spacing w:val="-1"/>
        </w:rPr>
        <w:t xml:space="preserve"> </w:t>
      </w:r>
      <w:proofErr w:type="spellStart"/>
      <w:r w:rsidRPr="0045350E">
        <w:rPr>
          <w:spacing w:val="-1"/>
        </w:rPr>
        <w:t>sobre</w:t>
      </w:r>
      <w:proofErr w:type="spellEnd"/>
      <w:r w:rsidRPr="0045350E">
        <w:rPr>
          <w:spacing w:val="-1"/>
        </w:rPr>
        <w:t xml:space="preserve"> </w:t>
      </w:r>
      <w:proofErr w:type="spellStart"/>
      <w:r w:rsidRPr="0045350E">
        <w:rPr>
          <w:spacing w:val="-1"/>
        </w:rPr>
        <w:t>los</w:t>
      </w:r>
      <w:proofErr w:type="spellEnd"/>
      <w:r w:rsidRPr="0045350E">
        <w:rPr>
          <w:spacing w:val="-1"/>
        </w:rPr>
        <w:t xml:space="preserve"> </w:t>
      </w:r>
      <w:proofErr w:type="spellStart"/>
      <w:r w:rsidRPr="0045350E">
        <w:rPr>
          <w:spacing w:val="-1"/>
        </w:rPr>
        <w:t>resultados</w:t>
      </w:r>
      <w:proofErr w:type="spellEnd"/>
      <w:r w:rsidRPr="0045350E">
        <w:rPr>
          <w:spacing w:val="-1"/>
        </w:rPr>
        <w:t xml:space="preserve"> de la </w:t>
      </w:r>
      <w:proofErr w:type="spellStart"/>
      <w:r w:rsidRPr="0045350E">
        <w:rPr>
          <w:spacing w:val="-1"/>
        </w:rPr>
        <w:t>encuesta</w:t>
      </w:r>
      <w:proofErr w:type="spellEnd"/>
      <w:r w:rsidRPr="0045350E">
        <w:rPr>
          <w:spacing w:val="-1"/>
        </w:rPr>
        <w:t xml:space="preserve"> de </w:t>
      </w:r>
      <w:proofErr w:type="spellStart"/>
      <w:r w:rsidRPr="0045350E">
        <w:rPr>
          <w:spacing w:val="-1"/>
        </w:rPr>
        <w:t>Indicadores</w:t>
      </w:r>
      <w:proofErr w:type="spellEnd"/>
      <w:r w:rsidRPr="0045350E">
        <w:rPr>
          <w:spacing w:val="-1"/>
        </w:rPr>
        <w:t xml:space="preserve"> Nacionales Clave </w:t>
      </w:r>
      <w:proofErr w:type="spellStart"/>
      <w:r w:rsidRPr="0045350E">
        <w:rPr>
          <w:spacing w:val="-1"/>
        </w:rPr>
        <w:t>en</w:t>
      </w:r>
      <w:proofErr w:type="spellEnd"/>
      <w:r w:rsidRPr="0045350E">
        <w:rPr>
          <w:spacing w:val="-1"/>
        </w:rPr>
        <w:t xml:space="preserve"> </w:t>
      </w:r>
      <w:proofErr w:type="spellStart"/>
      <w:r w:rsidRPr="0045350E">
        <w:rPr>
          <w:spacing w:val="-1"/>
        </w:rPr>
        <w:t>relación</w:t>
      </w:r>
      <w:proofErr w:type="spellEnd"/>
      <w:r w:rsidRPr="0045350E">
        <w:rPr>
          <w:spacing w:val="-1"/>
        </w:rPr>
        <w:t xml:space="preserve"> con </w:t>
      </w:r>
      <w:proofErr w:type="spellStart"/>
      <w:r w:rsidRPr="0045350E">
        <w:rPr>
          <w:spacing w:val="-1"/>
        </w:rPr>
        <w:t>los</w:t>
      </w:r>
      <w:proofErr w:type="spellEnd"/>
      <w:r w:rsidRPr="0045350E">
        <w:rPr>
          <w:spacing w:val="-1"/>
        </w:rPr>
        <w:t xml:space="preserve"> </w:t>
      </w:r>
      <w:proofErr w:type="spellStart"/>
      <w:r w:rsidRPr="0045350E">
        <w:rPr>
          <w:spacing w:val="-1"/>
        </w:rPr>
        <w:t>servicios</w:t>
      </w:r>
      <w:proofErr w:type="spellEnd"/>
      <w:r w:rsidRPr="0045350E">
        <w:rPr>
          <w:spacing w:val="-1"/>
        </w:rPr>
        <w:t xml:space="preserve">, la </w:t>
      </w:r>
      <w:proofErr w:type="spellStart"/>
      <w:r w:rsidRPr="0045350E">
        <w:rPr>
          <w:spacing w:val="-1"/>
        </w:rPr>
        <w:t>satisfacción</w:t>
      </w:r>
      <w:proofErr w:type="spellEnd"/>
      <w:r w:rsidRPr="0045350E">
        <w:rPr>
          <w:spacing w:val="-1"/>
        </w:rPr>
        <w:t xml:space="preserve"> y </w:t>
      </w:r>
      <w:proofErr w:type="spellStart"/>
      <w:r w:rsidRPr="0045350E">
        <w:rPr>
          <w:spacing w:val="-1"/>
        </w:rPr>
        <w:t>los</w:t>
      </w:r>
      <w:proofErr w:type="spellEnd"/>
      <w:r w:rsidRPr="0045350E">
        <w:rPr>
          <w:spacing w:val="-1"/>
        </w:rPr>
        <w:t xml:space="preserve"> </w:t>
      </w:r>
      <w:proofErr w:type="spellStart"/>
      <w:r w:rsidRPr="0045350E">
        <w:rPr>
          <w:spacing w:val="-1"/>
        </w:rPr>
        <w:t>resultados</w:t>
      </w:r>
      <w:proofErr w:type="spellEnd"/>
      <w:r w:rsidRPr="0045350E">
        <w:rPr>
          <w:spacing w:val="-1"/>
        </w:rPr>
        <w:t xml:space="preserve"> para las </w:t>
      </w:r>
      <w:proofErr w:type="spellStart"/>
      <w:r w:rsidRPr="0045350E">
        <w:rPr>
          <w:spacing w:val="-1"/>
        </w:rPr>
        <w:t>familias</w:t>
      </w:r>
      <w:proofErr w:type="spellEnd"/>
      <w:r w:rsidRPr="0045350E">
        <w:rPr>
          <w:spacing w:val="-1"/>
        </w:rPr>
        <w:t xml:space="preserve">, </w:t>
      </w:r>
      <w:proofErr w:type="spellStart"/>
      <w:r w:rsidRPr="0045350E">
        <w:rPr>
          <w:spacing w:val="-1"/>
        </w:rPr>
        <w:t>analizados</w:t>
      </w:r>
      <w:proofErr w:type="spellEnd"/>
      <w:r w:rsidRPr="0045350E">
        <w:rPr>
          <w:spacing w:val="-1"/>
        </w:rPr>
        <w:t xml:space="preserve"> </w:t>
      </w:r>
      <w:proofErr w:type="spellStart"/>
      <w:r w:rsidRPr="0045350E">
        <w:rPr>
          <w:spacing w:val="-1"/>
        </w:rPr>
        <w:t>por</w:t>
      </w:r>
      <w:proofErr w:type="spellEnd"/>
      <w:r w:rsidRPr="0045350E">
        <w:rPr>
          <w:spacing w:val="-1"/>
        </w:rPr>
        <w:t xml:space="preserve"> raza y </w:t>
      </w:r>
      <w:proofErr w:type="spellStart"/>
      <w:r w:rsidRPr="0045350E">
        <w:rPr>
          <w:spacing w:val="-1"/>
        </w:rPr>
        <w:t>origen</w:t>
      </w:r>
      <w:proofErr w:type="spellEnd"/>
      <w:r w:rsidRPr="0045350E">
        <w:rPr>
          <w:spacing w:val="-1"/>
        </w:rPr>
        <w:t xml:space="preserve"> </w:t>
      </w:r>
      <w:proofErr w:type="spellStart"/>
      <w:r w:rsidRPr="0045350E">
        <w:rPr>
          <w:spacing w:val="-1"/>
        </w:rPr>
        <w:t>étnico</w:t>
      </w:r>
      <w:proofErr w:type="spellEnd"/>
      <w:r w:rsidRPr="0045350E">
        <w:rPr>
          <w:spacing w:val="-1"/>
        </w:rPr>
        <w:t>.</w:t>
      </w:r>
    </w:p>
    <w:p w14:paraId="0D2618DC" w14:textId="77777777" w:rsidR="00491A87" w:rsidRPr="004B4BF6" w:rsidRDefault="00491A87" w:rsidP="00491A87">
      <w:pPr>
        <w:rPr>
          <w:spacing w:val="-1"/>
        </w:rPr>
      </w:pPr>
    </w:p>
    <w:p w14:paraId="3853DC30" w14:textId="77777777" w:rsidR="00F87647" w:rsidRPr="004B4BF6" w:rsidRDefault="00F87647" w:rsidP="00491A87">
      <w:pPr>
        <w:rPr>
          <w:spacing w:val="-1"/>
        </w:rPr>
      </w:pPr>
    </w:p>
    <w:tbl>
      <w:tblPr>
        <w:tblW w:w="9878" w:type="dxa"/>
        <w:tblLook w:val="04A0" w:firstRow="1" w:lastRow="0" w:firstColumn="1" w:lastColumn="0" w:noHBand="0" w:noVBand="1"/>
      </w:tblPr>
      <w:tblGrid>
        <w:gridCol w:w="3960"/>
        <w:gridCol w:w="1260"/>
        <w:gridCol w:w="4539"/>
        <w:gridCol w:w="119"/>
      </w:tblGrid>
      <w:tr w:rsidR="0045350E" w:rsidRPr="004B4BF6" w14:paraId="1AEA266C" w14:textId="77777777" w:rsidTr="006811CD">
        <w:trPr>
          <w:trHeight w:val="300"/>
        </w:trPr>
        <w:tc>
          <w:tcPr>
            <w:tcW w:w="987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94576A" w14:textId="3A031443" w:rsidR="0045350E" w:rsidRPr="004B4BF6" w:rsidRDefault="0045350E" w:rsidP="0045350E">
            <w:pPr>
              <w:rPr>
                <w:color w:val="000000"/>
                <w:szCs w:val="24"/>
              </w:rPr>
            </w:pPr>
            <w:r w:rsidRPr="00264E50">
              <w:t>En general, ¿</w:t>
            </w:r>
            <w:proofErr w:type="spellStart"/>
            <w:r w:rsidRPr="00264E50">
              <w:t>está</w:t>
            </w:r>
            <w:proofErr w:type="spellEnd"/>
            <w:r w:rsidRPr="00264E50">
              <w:t xml:space="preserve"> </w:t>
            </w:r>
            <w:proofErr w:type="spellStart"/>
            <w:r w:rsidRPr="00264E50">
              <w:t>satisfecho</w:t>
            </w:r>
            <w:proofErr w:type="spellEnd"/>
            <w:r w:rsidRPr="00264E50">
              <w:t xml:space="preserve">/a con </w:t>
            </w:r>
            <w:proofErr w:type="spellStart"/>
            <w:r w:rsidRPr="00264E50">
              <w:t>los</w:t>
            </w:r>
            <w:proofErr w:type="spellEnd"/>
            <w:r w:rsidRPr="00264E50">
              <w:t xml:space="preserve"> </w:t>
            </w:r>
            <w:proofErr w:type="spellStart"/>
            <w:r w:rsidRPr="00264E50">
              <w:t>servicios</w:t>
            </w:r>
            <w:proofErr w:type="spellEnd"/>
            <w:r w:rsidRPr="00264E50">
              <w:t xml:space="preserve"> y </w:t>
            </w:r>
            <w:proofErr w:type="spellStart"/>
            <w:r w:rsidRPr="00264E50">
              <w:t>el</w:t>
            </w:r>
            <w:proofErr w:type="spellEnd"/>
            <w:r w:rsidRPr="00264E50">
              <w:t xml:space="preserve"> </w:t>
            </w:r>
            <w:proofErr w:type="spellStart"/>
            <w:r w:rsidRPr="00264E50">
              <w:t>apoyo</w:t>
            </w:r>
            <w:proofErr w:type="spellEnd"/>
            <w:r w:rsidRPr="00264E50">
              <w:t xml:space="preserve"> </w:t>
            </w:r>
            <w:proofErr w:type="spellStart"/>
            <w:r w:rsidRPr="00264E50">
              <w:t>que</w:t>
            </w:r>
            <w:proofErr w:type="spellEnd"/>
            <w:r w:rsidRPr="00264E50">
              <w:t xml:space="preserve"> </w:t>
            </w:r>
            <w:proofErr w:type="spellStart"/>
            <w:r w:rsidRPr="00264E50">
              <w:t>recibe</w:t>
            </w:r>
            <w:proofErr w:type="spellEnd"/>
            <w:r w:rsidRPr="00264E50">
              <w:t xml:space="preserve"> </w:t>
            </w:r>
            <w:proofErr w:type="spellStart"/>
            <w:r w:rsidRPr="00264E50">
              <w:t>actualmente</w:t>
            </w:r>
            <w:proofErr w:type="spellEnd"/>
            <w:r w:rsidRPr="00264E50">
              <w:t xml:space="preserve"> </w:t>
            </w:r>
            <w:proofErr w:type="spellStart"/>
            <w:r w:rsidRPr="00264E50">
              <w:t>su</w:t>
            </w:r>
            <w:proofErr w:type="spellEnd"/>
            <w:r w:rsidRPr="00264E50">
              <w:t xml:space="preserve"> familiar?</w:t>
            </w:r>
          </w:p>
        </w:tc>
      </w:tr>
      <w:tr w:rsidR="0045350E" w:rsidRPr="004B4BF6" w14:paraId="191ABC27" w14:textId="77777777" w:rsidTr="006811CD">
        <w:trPr>
          <w:trHeight w:val="300"/>
        </w:trPr>
        <w:tc>
          <w:tcPr>
            <w:tcW w:w="987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3D0B775" w14:textId="13ED1B19" w:rsidR="0045350E" w:rsidRPr="004B4BF6" w:rsidRDefault="0045350E" w:rsidP="0045350E">
            <w:pPr>
              <w:jc w:val="center"/>
              <w:rPr>
                <w:color w:val="000000"/>
                <w:szCs w:val="24"/>
              </w:rPr>
            </w:pPr>
            <w:r w:rsidRPr="00264E50">
              <w:t xml:space="preserve">(Respuesta: </w:t>
            </w:r>
            <w:proofErr w:type="spellStart"/>
            <w:r w:rsidRPr="0045350E">
              <w:rPr>
                <w:b/>
                <w:bCs/>
              </w:rPr>
              <w:t>Siempre</w:t>
            </w:r>
            <w:proofErr w:type="spellEnd"/>
            <w:r w:rsidRPr="0045350E">
              <w:rPr>
                <w:b/>
                <w:bCs/>
              </w:rPr>
              <w:t>/</w:t>
            </w:r>
            <w:proofErr w:type="spellStart"/>
            <w:r w:rsidRPr="0045350E">
              <w:rPr>
                <w:b/>
                <w:bCs/>
              </w:rPr>
              <w:t>Generalmente</w:t>
            </w:r>
            <w:proofErr w:type="spellEnd"/>
            <w:r w:rsidRPr="0045350E">
              <w:rPr>
                <w:b/>
                <w:bCs/>
              </w:rPr>
              <w:t xml:space="preserve">, </w:t>
            </w:r>
            <w:proofErr w:type="spellStart"/>
            <w:r w:rsidRPr="0045350E">
              <w:rPr>
                <w:b/>
                <w:bCs/>
              </w:rPr>
              <w:t>Encuesta</w:t>
            </w:r>
            <w:proofErr w:type="spellEnd"/>
            <w:r w:rsidRPr="0045350E">
              <w:rPr>
                <w:b/>
                <w:bCs/>
              </w:rPr>
              <w:t xml:space="preserve"> a </w:t>
            </w:r>
            <w:proofErr w:type="spellStart"/>
            <w:r w:rsidRPr="0045350E">
              <w:rPr>
                <w:b/>
                <w:bCs/>
              </w:rPr>
              <w:t>familiares</w:t>
            </w:r>
            <w:proofErr w:type="spellEnd"/>
            <w:r w:rsidRPr="0045350E">
              <w:rPr>
                <w:b/>
                <w:bCs/>
              </w:rPr>
              <w:t xml:space="preserve"> de </w:t>
            </w:r>
            <w:proofErr w:type="spellStart"/>
            <w:r w:rsidRPr="0045350E">
              <w:rPr>
                <w:b/>
                <w:bCs/>
              </w:rPr>
              <w:t>adultos</w:t>
            </w:r>
            <w:proofErr w:type="spellEnd"/>
            <w:r w:rsidRPr="0045350E">
              <w:rPr>
                <w:b/>
                <w:bCs/>
              </w:rPr>
              <w:t>: 2021-22</w:t>
            </w:r>
            <w:r w:rsidRPr="00264E50">
              <w:t>)</w:t>
            </w:r>
          </w:p>
        </w:tc>
      </w:tr>
      <w:tr w:rsidR="00491A87" w:rsidRPr="004B4BF6" w14:paraId="0CFCBB14" w14:textId="77777777" w:rsidTr="003A30F8">
        <w:trPr>
          <w:trHeight w:val="8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E3EF" w14:textId="77777777" w:rsidR="00491A87" w:rsidRPr="004B4BF6" w:rsidRDefault="00491A87" w:rsidP="00F52553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1167" w14:textId="77777777" w:rsidR="00491A87" w:rsidRPr="004B4BF6" w:rsidRDefault="00491A87" w:rsidP="0092019D">
            <w:pPr>
              <w:rPr>
                <w:sz w:val="20"/>
              </w:rPr>
            </w:pPr>
          </w:p>
        </w:tc>
        <w:tc>
          <w:tcPr>
            <w:tcW w:w="4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847F" w14:textId="77777777" w:rsidR="00491A87" w:rsidRPr="004B4BF6" w:rsidRDefault="00491A87" w:rsidP="0092019D">
            <w:pPr>
              <w:rPr>
                <w:sz w:val="20"/>
              </w:rPr>
            </w:pPr>
          </w:p>
        </w:tc>
      </w:tr>
      <w:tr w:rsidR="00E41A92" w:rsidRPr="004B4BF6" w14:paraId="55889054" w14:textId="77777777" w:rsidTr="003A30F8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A1B7EB" w14:textId="2AFB1D37" w:rsidR="00E41A92" w:rsidRPr="004B4BF6" w:rsidRDefault="00E41A92" w:rsidP="00E41A92">
            <w:pPr>
              <w:rPr>
                <w:color w:val="000000"/>
                <w:szCs w:val="24"/>
              </w:rPr>
            </w:pPr>
            <w:proofErr w:type="spellStart"/>
            <w:r w:rsidRPr="00CE792C">
              <w:t>Etnia</w:t>
            </w:r>
            <w:proofErr w:type="spellEnd"/>
            <w:r w:rsidRPr="00CE792C">
              <w:t>/Raza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19A16B" w14:textId="59475CF2" w:rsidR="00E41A92" w:rsidRPr="003A30F8" w:rsidRDefault="00E41A92" w:rsidP="00E41A92">
            <w:pPr>
              <w:jc w:val="center"/>
              <w:rPr>
                <w:color w:val="000000"/>
                <w:szCs w:val="24"/>
              </w:rPr>
            </w:pPr>
            <w:r w:rsidRPr="003A30F8">
              <w:rPr>
                <w:szCs w:val="24"/>
              </w:rPr>
              <w:t>RCRC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35240B1" w14:textId="338FF3C9" w:rsidR="00E41A92" w:rsidRPr="003A30F8" w:rsidRDefault="00E41A92" w:rsidP="00E41A92">
            <w:pPr>
              <w:jc w:val="center"/>
              <w:rPr>
                <w:color w:val="000000"/>
                <w:szCs w:val="24"/>
              </w:rPr>
            </w:pPr>
            <w:r w:rsidRPr="003A30F8">
              <w:rPr>
                <w:szCs w:val="24"/>
              </w:rPr>
              <w:t xml:space="preserve">Todos </w:t>
            </w:r>
            <w:proofErr w:type="spellStart"/>
            <w:r w:rsidRPr="003A30F8">
              <w:rPr>
                <w:szCs w:val="24"/>
              </w:rPr>
              <w:t>los</w:t>
            </w:r>
            <w:proofErr w:type="spellEnd"/>
            <w:r w:rsidRPr="003A30F8">
              <w:rPr>
                <w:szCs w:val="24"/>
              </w:rPr>
              <w:t xml:space="preserve"> Centros </w:t>
            </w:r>
            <w:proofErr w:type="spellStart"/>
            <w:r w:rsidRPr="003A30F8">
              <w:rPr>
                <w:szCs w:val="24"/>
              </w:rPr>
              <w:t>Regionales</w:t>
            </w:r>
            <w:proofErr w:type="spellEnd"/>
            <w:r w:rsidRPr="003A30F8">
              <w:rPr>
                <w:szCs w:val="24"/>
              </w:rPr>
              <w:t xml:space="preserve"> de California</w:t>
            </w:r>
          </w:p>
        </w:tc>
      </w:tr>
      <w:tr w:rsidR="00E41A92" w:rsidRPr="004B4BF6" w14:paraId="6D41C4F8" w14:textId="77777777" w:rsidTr="003A30F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315D209" w14:textId="5662D189" w:rsidR="00E41A92" w:rsidRPr="004B4BF6" w:rsidRDefault="00E41A92" w:rsidP="00E41A92">
            <w:pPr>
              <w:rPr>
                <w:color w:val="000000"/>
                <w:szCs w:val="24"/>
              </w:rPr>
            </w:pPr>
            <w:proofErr w:type="spellStart"/>
            <w:r w:rsidRPr="00CE792C">
              <w:t>Número</w:t>
            </w:r>
            <w:proofErr w:type="spellEnd"/>
            <w:r w:rsidRPr="00CE792C">
              <w:t xml:space="preserve"> total de </w:t>
            </w:r>
            <w:proofErr w:type="spellStart"/>
            <w:r w:rsidRPr="00CE792C">
              <w:t>encuestados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9636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A61AC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8,302</w:t>
            </w:r>
          </w:p>
        </w:tc>
      </w:tr>
      <w:tr w:rsidR="00E41A92" w:rsidRPr="004B4BF6" w14:paraId="731B636C" w14:textId="77777777" w:rsidTr="003A30F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F2E54DC" w14:textId="20BE91A8" w:rsidR="00E41A92" w:rsidRPr="004B4BF6" w:rsidRDefault="00E41A92" w:rsidP="00E41A92">
            <w:pPr>
              <w:rPr>
                <w:color w:val="000000"/>
                <w:szCs w:val="24"/>
              </w:rPr>
            </w:pPr>
            <w:r w:rsidRPr="00CE792C">
              <w:t xml:space="preserve">Raza </w:t>
            </w:r>
            <w:proofErr w:type="spellStart"/>
            <w:r w:rsidRPr="00CE792C">
              <w:t>desconocida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2BA6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33%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7432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64%</w:t>
            </w:r>
          </w:p>
        </w:tc>
      </w:tr>
      <w:tr w:rsidR="00E41A92" w:rsidRPr="004B4BF6" w14:paraId="1FC4B523" w14:textId="77777777" w:rsidTr="003A30F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CC22E73" w14:textId="30F7160D" w:rsidR="00E41A92" w:rsidRPr="004B4BF6" w:rsidRDefault="00E41A92" w:rsidP="00E41A92">
            <w:pPr>
              <w:rPr>
                <w:color w:val="000000"/>
                <w:szCs w:val="24"/>
              </w:rPr>
            </w:pPr>
            <w:proofErr w:type="spellStart"/>
            <w:r w:rsidRPr="00CE792C">
              <w:t>Indígena</w:t>
            </w:r>
            <w:proofErr w:type="spellEnd"/>
            <w:r w:rsidRPr="00CE792C">
              <w:t xml:space="preserve"> americano/Nativo de Alaska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FAAC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25%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6CEE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79%</w:t>
            </w:r>
          </w:p>
        </w:tc>
      </w:tr>
      <w:tr w:rsidR="00E41A92" w:rsidRPr="004B4BF6" w14:paraId="45D6EE95" w14:textId="77777777" w:rsidTr="003A30F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865CEEA" w14:textId="64AD7A29" w:rsidR="00E41A92" w:rsidRPr="004B4BF6" w:rsidRDefault="00E41A92" w:rsidP="00E41A92">
            <w:pPr>
              <w:rPr>
                <w:color w:val="000000"/>
                <w:szCs w:val="24"/>
              </w:rPr>
            </w:pPr>
            <w:proofErr w:type="spellStart"/>
            <w:r w:rsidRPr="00CE792C">
              <w:t>Asiático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C09F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76E4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73%</w:t>
            </w:r>
          </w:p>
        </w:tc>
      </w:tr>
      <w:tr w:rsidR="00E41A92" w:rsidRPr="004B4BF6" w14:paraId="6ABBECF9" w14:textId="77777777" w:rsidTr="003A30F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18B973A" w14:textId="6BE121BD" w:rsidR="00E41A92" w:rsidRPr="004B4BF6" w:rsidRDefault="00E41A92" w:rsidP="00E41A92">
            <w:pPr>
              <w:rPr>
                <w:color w:val="000000"/>
                <w:szCs w:val="24"/>
              </w:rPr>
            </w:pPr>
            <w:r w:rsidRPr="00CE792C">
              <w:t>Negro/</w:t>
            </w:r>
            <w:proofErr w:type="spellStart"/>
            <w:r w:rsidRPr="00CE792C">
              <w:t>Afroamericano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88C0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112D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76%</w:t>
            </w:r>
          </w:p>
        </w:tc>
      </w:tr>
      <w:tr w:rsidR="00E41A92" w:rsidRPr="004B4BF6" w14:paraId="542DF43A" w14:textId="77777777" w:rsidTr="003A30F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67EEF96" w14:textId="1F2CD4B2" w:rsidR="00E41A92" w:rsidRPr="004B4BF6" w:rsidRDefault="00E41A92" w:rsidP="00E41A92">
            <w:pPr>
              <w:rPr>
                <w:color w:val="000000"/>
                <w:szCs w:val="24"/>
              </w:rPr>
            </w:pPr>
            <w:r w:rsidRPr="00CE792C">
              <w:t xml:space="preserve">Nativo </w:t>
            </w:r>
            <w:proofErr w:type="spellStart"/>
            <w:r w:rsidRPr="00CE792C">
              <w:t>hawaiano</w:t>
            </w:r>
            <w:proofErr w:type="spellEnd"/>
            <w:r w:rsidRPr="00CE792C">
              <w:t>/</w:t>
            </w:r>
            <w:proofErr w:type="spellStart"/>
            <w:r w:rsidRPr="00CE792C">
              <w:t>Isleño</w:t>
            </w:r>
            <w:proofErr w:type="spellEnd"/>
            <w:r w:rsidRPr="00CE792C">
              <w:t xml:space="preserve"> del </w:t>
            </w:r>
            <w:proofErr w:type="spellStart"/>
            <w:r w:rsidRPr="00CE792C">
              <w:t>Pacífico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3340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C4FE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66%</w:t>
            </w:r>
          </w:p>
        </w:tc>
      </w:tr>
      <w:tr w:rsidR="00E41A92" w:rsidRPr="004B4BF6" w14:paraId="79025F1B" w14:textId="77777777" w:rsidTr="003A30F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1FF3881" w14:textId="11C08EF3" w:rsidR="00E41A92" w:rsidRPr="004B4BF6" w:rsidRDefault="00E41A92" w:rsidP="00E41A92">
            <w:pPr>
              <w:rPr>
                <w:color w:val="000000"/>
                <w:szCs w:val="24"/>
              </w:rPr>
            </w:pPr>
            <w:r w:rsidRPr="00CE792C">
              <w:t>Blanco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61C3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72%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58D2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74%</w:t>
            </w:r>
          </w:p>
        </w:tc>
      </w:tr>
      <w:tr w:rsidR="00E41A92" w:rsidRPr="004B4BF6" w14:paraId="752743EB" w14:textId="77777777" w:rsidTr="003A30F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B078186" w14:textId="50B6ABE6" w:rsidR="00E41A92" w:rsidRPr="004B4BF6" w:rsidRDefault="00E41A92" w:rsidP="00E41A92">
            <w:pPr>
              <w:rPr>
                <w:color w:val="000000"/>
                <w:szCs w:val="24"/>
              </w:rPr>
            </w:pPr>
            <w:proofErr w:type="spellStart"/>
            <w:r w:rsidRPr="00CE792C">
              <w:t>Otro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CF1E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78DB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62%</w:t>
            </w:r>
          </w:p>
        </w:tc>
      </w:tr>
      <w:tr w:rsidR="00E41A92" w:rsidRPr="004B4BF6" w14:paraId="5DEF8C50" w14:textId="77777777" w:rsidTr="003A30F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E6590D1" w14:textId="51654B37" w:rsidR="00E41A92" w:rsidRPr="004B4BF6" w:rsidRDefault="00E41A92" w:rsidP="00E41A92">
            <w:pPr>
              <w:rPr>
                <w:color w:val="000000"/>
                <w:szCs w:val="24"/>
              </w:rPr>
            </w:pPr>
            <w:r w:rsidRPr="00CE792C">
              <w:t xml:space="preserve">Hispano o </w:t>
            </w:r>
            <w:proofErr w:type="spellStart"/>
            <w:r w:rsidRPr="00CE792C">
              <w:t>latino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AB46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60%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4DF5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76%</w:t>
            </w:r>
          </w:p>
        </w:tc>
      </w:tr>
      <w:tr w:rsidR="00E41A92" w:rsidRPr="004B4BF6" w14:paraId="73158337" w14:textId="77777777" w:rsidTr="003A30F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9E6D0DF" w14:textId="3D11BAD4" w:rsidR="00E41A92" w:rsidRPr="004B4BF6" w:rsidRDefault="00E41A92" w:rsidP="00E41A92">
            <w:pPr>
              <w:rPr>
                <w:color w:val="000000"/>
                <w:szCs w:val="24"/>
              </w:rPr>
            </w:pPr>
            <w:r w:rsidRPr="00CE792C">
              <w:t>Raza mixta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E5DC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70%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0382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73%</w:t>
            </w:r>
          </w:p>
        </w:tc>
      </w:tr>
      <w:tr w:rsidR="00E41A92" w:rsidRPr="004B4BF6" w14:paraId="4456BE7D" w14:textId="77777777" w:rsidTr="003A30F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57D1E3" w14:textId="66315477" w:rsidR="00E41A92" w:rsidRPr="004B4BF6" w:rsidRDefault="00E41A92" w:rsidP="00E41A92">
            <w:pPr>
              <w:rPr>
                <w:color w:val="000000"/>
                <w:szCs w:val="24"/>
              </w:rPr>
            </w:pPr>
            <w:r w:rsidRPr="00CE792C">
              <w:t>Total general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C384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FF0000"/>
                <w:sz w:val="22"/>
                <w:szCs w:val="22"/>
              </w:rPr>
              <w:t>69%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4E76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74%</w:t>
            </w:r>
          </w:p>
        </w:tc>
      </w:tr>
      <w:tr w:rsidR="00491A87" w:rsidRPr="004B4BF6" w14:paraId="65D132CC" w14:textId="77777777" w:rsidTr="0092019D">
        <w:trPr>
          <w:gridAfter w:val="1"/>
          <w:wAfter w:w="119" w:type="dxa"/>
          <w:trHeight w:val="600"/>
        </w:trPr>
        <w:tc>
          <w:tcPr>
            <w:tcW w:w="97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68F09" w14:textId="77777777" w:rsidR="00491A87" w:rsidRPr="004B4BF6" w:rsidRDefault="00491A87" w:rsidP="0092019D">
            <w:pPr>
              <w:jc w:val="center"/>
              <w:rPr>
                <w:color w:val="000000"/>
                <w:szCs w:val="24"/>
              </w:rPr>
            </w:pPr>
          </w:p>
          <w:p w14:paraId="183A2D01" w14:textId="77777777" w:rsidR="00491A87" w:rsidRPr="004B4BF6" w:rsidRDefault="00491A87" w:rsidP="0092019D">
            <w:pPr>
              <w:jc w:val="center"/>
              <w:rPr>
                <w:color w:val="000000"/>
                <w:szCs w:val="24"/>
              </w:rPr>
            </w:pPr>
          </w:p>
          <w:p w14:paraId="0ADD45F3" w14:textId="32A874CD" w:rsidR="00491A87" w:rsidRPr="004B4BF6" w:rsidRDefault="00A822AF" w:rsidP="007B2D46">
            <w:pPr>
              <w:rPr>
                <w:color w:val="000000"/>
                <w:szCs w:val="24"/>
              </w:rPr>
            </w:pPr>
            <w:r w:rsidRPr="00A822AF">
              <w:rPr>
                <w:color w:val="000000"/>
                <w:szCs w:val="24"/>
              </w:rPr>
              <w:t xml:space="preserve">¿Cree </w:t>
            </w:r>
            <w:proofErr w:type="spellStart"/>
            <w:r w:rsidRPr="00A822AF">
              <w:rPr>
                <w:color w:val="000000"/>
                <w:szCs w:val="24"/>
              </w:rPr>
              <w:t>que</w:t>
            </w:r>
            <w:proofErr w:type="spellEnd"/>
            <w:r w:rsidRPr="00A822AF">
              <w:rPr>
                <w:color w:val="000000"/>
                <w:szCs w:val="24"/>
              </w:rPr>
              <w:t xml:space="preserve"> </w:t>
            </w:r>
            <w:proofErr w:type="spellStart"/>
            <w:r w:rsidRPr="00A822AF">
              <w:rPr>
                <w:color w:val="000000"/>
                <w:szCs w:val="24"/>
              </w:rPr>
              <w:t>los</w:t>
            </w:r>
            <w:proofErr w:type="spellEnd"/>
            <w:r w:rsidRPr="00A822AF">
              <w:rPr>
                <w:color w:val="000000"/>
                <w:szCs w:val="24"/>
              </w:rPr>
              <w:t xml:space="preserve"> </w:t>
            </w:r>
            <w:proofErr w:type="spellStart"/>
            <w:r w:rsidRPr="00A822AF">
              <w:rPr>
                <w:color w:val="000000"/>
                <w:szCs w:val="24"/>
              </w:rPr>
              <w:t>servicios</w:t>
            </w:r>
            <w:proofErr w:type="spellEnd"/>
            <w:r w:rsidRPr="00A822AF">
              <w:rPr>
                <w:color w:val="000000"/>
                <w:szCs w:val="24"/>
              </w:rPr>
              <w:t xml:space="preserve"> y </w:t>
            </w:r>
            <w:proofErr w:type="spellStart"/>
            <w:r w:rsidRPr="00A822AF">
              <w:rPr>
                <w:color w:val="000000"/>
                <w:szCs w:val="24"/>
              </w:rPr>
              <w:t>el</w:t>
            </w:r>
            <w:proofErr w:type="spellEnd"/>
            <w:r w:rsidRPr="00A822AF">
              <w:rPr>
                <w:color w:val="000000"/>
                <w:szCs w:val="24"/>
              </w:rPr>
              <w:t xml:space="preserve"> </w:t>
            </w:r>
            <w:proofErr w:type="spellStart"/>
            <w:r w:rsidRPr="00A822AF">
              <w:rPr>
                <w:color w:val="000000"/>
                <w:szCs w:val="24"/>
              </w:rPr>
              <w:t>apoyo</w:t>
            </w:r>
            <w:proofErr w:type="spellEnd"/>
            <w:r w:rsidRPr="00A822AF">
              <w:rPr>
                <w:color w:val="000000"/>
                <w:szCs w:val="24"/>
              </w:rPr>
              <w:t xml:space="preserve"> </w:t>
            </w:r>
            <w:proofErr w:type="spellStart"/>
            <w:r w:rsidRPr="00A822AF">
              <w:rPr>
                <w:color w:val="000000"/>
                <w:szCs w:val="24"/>
              </w:rPr>
              <w:t>recibidos</w:t>
            </w:r>
            <w:proofErr w:type="spellEnd"/>
            <w:r w:rsidRPr="00A822AF">
              <w:rPr>
                <w:color w:val="000000"/>
                <w:szCs w:val="24"/>
              </w:rPr>
              <w:t xml:space="preserve"> </w:t>
            </w:r>
            <w:proofErr w:type="spellStart"/>
            <w:r w:rsidRPr="00A822AF">
              <w:rPr>
                <w:color w:val="000000"/>
                <w:szCs w:val="24"/>
              </w:rPr>
              <w:t>han</w:t>
            </w:r>
            <w:proofErr w:type="spellEnd"/>
            <w:r w:rsidRPr="00A822AF">
              <w:rPr>
                <w:color w:val="000000"/>
                <w:szCs w:val="24"/>
              </w:rPr>
              <w:t xml:space="preserve"> </w:t>
            </w:r>
            <w:proofErr w:type="spellStart"/>
            <w:r w:rsidRPr="00A822AF">
              <w:rPr>
                <w:color w:val="000000"/>
                <w:szCs w:val="24"/>
              </w:rPr>
              <w:t>supuesto</w:t>
            </w:r>
            <w:proofErr w:type="spellEnd"/>
            <w:r w:rsidRPr="00A822AF">
              <w:rPr>
                <w:color w:val="000000"/>
                <w:szCs w:val="24"/>
              </w:rPr>
              <w:t xml:space="preserve"> </w:t>
            </w:r>
            <w:proofErr w:type="spellStart"/>
            <w:r w:rsidRPr="00A822AF">
              <w:rPr>
                <w:color w:val="000000"/>
                <w:szCs w:val="24"/>
              </w:rPr>
              <w:t>una</w:t>
            </w:r>
            <w:proofErr w:type="spellEnd"/>
            <w:r w:rsidRPr="00A822AF">
              <w:rPr>
                <w:color w:val="000000"/>
                <w:szCs w:val="24"/>
              </w:rPr>
              <w:t xml:space="preserve"> </w:t>
            </w:r>
            <w:proofErr w:type="spellStart"/>
            <w:r w:rsidRPr="00A822AF">
              <w:rPr>
                <w:color w:val="000000"/>
                <w:szCs w:val="24"/>
              </w:rPr>
              <w:t>diferencia</w:t>
            </w:r>
            <w:proofErr w:type="spellEnd"/>
            <w:r w:rsidRPr="00A822AF">
              <w:rPr>
                <w:color w:val="000000"/>
                <w:szCs w:val="24"/>
              </w:rPr>
              <w:t xml:space="preserve"> </w:t>
            </w:r>
            <w:proofErr w:type="spellStart"/>
            <w:r w:rsidRPr="00A822AF">
              <w:rPr>
                <w:color w:val="000000"/>
                <w:szCs w:val="24"/>
              </w:rPr>
              <w:t>positiva</w:t>
            </w:r>
            <w:proofErr w:type="spellEnd"/>
            <w:r w:rsidRPr="00A822AF">
              <w:rPr>
                <w:color w:val="000000"/>
                <w:szCs w:val="24"/>
              </w:rPr>
              <w:t xml:space="preserve"> </w:t>
            </w:r>
            <w:proofErr w:type="spellStart"/>
            <w:r w:rsidRPr="00A822AF">
              <w:rPr>
                <w:color w:val="000000"/>
                <w:szCs w:val="24"/>
              </w:rPr>
              <w:t>en</w:t>
            </w:r>
            <w:proofErr w:type="spellEnd"/>
            <w:r w:rsidRPr="00A822AF">
              <w:rPr>
                <w:color w:val="000000"/>
                <w:szCs w:val="24"/>
              </w:rPr>
              <w:t xml:space="preserve"> la </w:t>
            </w:r>
            <w:proofErr w:type="spellStart"/>
            <w:r w:rsidRPr="00A822AF">
              <w:rPr>
                <w:color w:val="000000"/>
                <w:szCs w:val="24"/>
              </w:rPr>
              <w:t>vida</w:t>
            </w:r>
            <w:proofErr w:type="spellEnd"/>
            <w:r w:rsidRPr="00A822AF">
              <w:rPr>
                <w:color w:val="000000"/>
                <w:szCs w:val="24"/>
              </w:rPr>
              <w:t xml:space="preserve"> de </w:t>
            </w:r>
            <w:proofErr w:type="spellStart"/>
            <w:r w:rsidRPr="00A822AF">
              <w:rPr>
                <w:color w:val="000000"/>
                <w:szCs w:val="24"/>
              </w:rPr>
              <w:t>su</w:t>
            </w:r>
            <w:proofErr w:type="spellEnd"/>
            <w:r w:rsidRPr="00A822AF">
              <w:rPr>
                <w:color w:val="000000"/>
                <w:szCs w:val="24"/>
              </w:rPr>
              <w:t xml:space="preserve"> familiar?</w:t>
            </w:r>
          </w:p>
        </w:tc>
      </w:tr>
      <w:tr w:rsidR="00491A87" w:rsidRPr="004B4BF6" w14:paraId="20701582" w14:textId="77777777" w:rsidTr="0092019D">
        <w:trPr>
          <w:gridAfter w:val="1"/>
          <w:wAfter w:w="119" w:type="dxa"/>
          <w:trHeight w:val="300"/>
        </w:trPr>
        <w:tc>
          <w:tcPr>
            <w:tcW w:w="97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6ACCE" w14:textId="759D4F8C" w:rsidR="00491A87" w:rsidRPr="004B4BF6" w:rsidRDefault="00491A87" w:rsidP="0092019D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(</w:t>
            </w:r>
            <w:r w:rsidR="00A822AF" w:rsidRPr="00A822AF">
              <w:rPr>
                <w:color w:val="000000"/>
                <w:szCs w:val="24"/>
              </w:rPr>
              <w:t xml:space="preserve">Respuesta: </w:t>
            </w:r>
            <w:proofErr w:type="spellStart"/>
            <w:r w:rsidR="00A822AF" w:rsidRPr="00145FFB">
              <w:rPr>
                <w:b/>
                <w:bCs/>
                <w:color w:val="000000"/>
                <w:szCs w:val="24"/>
              </w:rPr>
              <w:t>Sí</w:t>
            </w:r>
            <w:proofErr w:type="spellEnd"/>
            <w:r w:rsidR="00A822AF" w:rsidRPr="00A822AF">
              <w:rPr>
                <w:color w:val="000000"/>
                <w:szCs w:val="24"/>
              </w:rPr>
              <w:t xml:space="preserve">, </w:t>
            </w:r>
            <w:proofErr w:type="spellStart"/>
            <w:r w:rsidR="00A822AF" w:rsidRPr="00A822AF">
              <w:rPr>
                <w:b/>
                <w:bCs/>
                <w:color w:val="000000"/>
                <w:szCs w:val="24"/>
              </w:rPr>
              <w:t>Encuesta</w:t>
            </w:r>
            <w:proofErr w:type="spellEnd"/>
            <w:r w:rsidR="00A822AF" w:rsidRPr="00A822AF">
              <w:rPr>
                <w:b/>
                <w:bCs/>
                <w:color w:val="000000"/>
                <w:szCs w:val="24"/>
              </w:rPr>
              <w:t xml:space="preserve"> a </w:t>
            </w:r>
            <w:proofErr w:type="spellStart"/>
            <w:r w:rsidR="00A822AF" w:rsidRPr="00A822AF">
              <w:rPr>
                <w:b/>
                <w:bCs/>
                <w:color w:val="000000"/>
                <w:szCs w:val="24"/>
              </w:rPr>
              <w:t>familias</w:t>
            </w:r>
            <w:proofErr w:type="spellEnd"/>
            <w:r w:rsidR="00A822AF" w:rsidRPr="00A822AF">
              <w:rPr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 w:rsidR="00A822AF" w:rsidRPr="00A822AF">
              <w:rPr>
                <w:b/>
                <w:bCs/>
                <w:color w:val="000000"/>
                <w:szCs w:val="24"/>
              </w:rPr>
              <w:t>adultos</w:t>
            </w:r>
            <w:proofErr w:type="spellEnd"/>
            <w:r w:rsidR="00A822AF" w:rsidRPr="00A822AF">
              <w:rPr>
                <w:b/>
                <w:bCs/>
                <w:color w:val="000000"/>
                <w:szCs w:val="24"/>
              </w:rPr>
              <w:t>: 2021-22</w:t>
            </w:r>
            <w:r w:rsidRPr="004B4BF6">
              <w:rPr>
                <w:b/>
                <w:bCs/>
                <w:color w:val="000000"/>
                <w:szCs w:val="24"/>
              </w:rPr>
              <w:t xml:space="preserve">) </w:t>
            </w:r>
          </w:p>
        </w:tc>
      </w:tr>
      <w:tr w:rsidR="00E41A92" w:rsidRPr="004B4BF6" w14:paraId="1FE2F170" w14:textId="77777777" w:rsidTr="003A30F8">
        <w:trPr>
          <w:gridAfter w:val="1"/>
          <w:wAfter w:w="119" w:type="dxa"/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F5D853" w14:textId="278B050D" w:rsidR="00E41A92" w:rsidRPr="004B4BF6" w:rsidRDefault="00E41A92" w:rsidP="00E41A92">
            <w:pPr>
              <w:rPr>
                <w:color w:val="000000"/>
                <w:szCs w:val="24"/>
              </w:rPr>
            </w:pPr>
            <w:proofErr w:type="spellStart"/>
            <w:r w:rsidRPr="00894E0F">
              <w:t>Etnia</w:t>
            </w:r>
            <w:proofErr w:type="spellEnd"/>
            <w:r w:rsidRPr="00894E0F">
              <w:t>/Raza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788F31" w14:textId="2F62DDD0" w:rsidR="00E41A92" w:rsidRPr="004B4BF6" w:rsidRDefault="00E41A92" w:rsidP="00E41A92">
            <w:pPr>
              <w:jc w:val="center"/>
              <w:rPr>
                <w:color w:val="000000"/>
                <w:szCs w:val="24"/>
              </w:rPr>
            </w:pPr>
            <w:r w:rsidRPr="00FB39CA">
              <w:t>RCRC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C1A16A1" w14:textId="13BE03D7" w:rsidR="00E41A92" w:rsidRPr="004B4BF6" w:rsidRDefault="00E41A92" w:rsidP="00E41A92">
            <w:pPr>
              <w:jc w:val="center"/>
              <w:rPr>
                <w:color w:val="000000"/>
                <w:szCs w:val="24"/>
              </w:rPr>
            </w:pPr>
            <w:r w:rsidRPr="00FB39CA">
              <w:t xml:space="preserve">Todos </w:t>
            </w:r>
            <w:proofErr w:type="spellStart"/>
            <w:r w:rsidRPr="00FB39CA">
              <w:t>los</w:t>
            </w:r>
            <w:proofErr w:type="spellEnd"/>
            <w:r w:rsidRPr="00FB39CA">
              <w:t xml:space="preserve"> Centros </w:t>
            </w:r>
            <w:proofErr w:type="spellStart"/>
            <w:r w:rsidRPr="00FB39CA">
              <w:t>Regionales</w:t>
            </w:r>
            <w:proofErr w:type="spellEnd"/>
            <w:r w:rsidRPr="00FB39CA">
              <w:t xml:space="preserve"> de California</w:t>
            </w:r>
          </w:p>
        </w:tc>
      </w:tr>
      <w:tr w:rsidR="00E41A92" w:rsidRPr="004B4BF6" w14:paraId="2D3D7154" w14:textId="77777777" w:rsidTr="003A30F8">
        <w:trPr>
          <w:gridAfter w:val="1"/>
          <w:wAfter w:w="11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0550C15" w14:textId="077DBEB6" w:rsidR="00E41A92" w:rsidRPr="004B4BF6" w:rsidRDefault="00E41A92" w:rsidP="00E41A92">
            <w:pPr>
              <w:rPr>
                <w:color w:val="000000"/>
                <w:szCs w:val="24"/>
              </w:rPr>
            </w:pPr>
            <w:proofErr w:type="spellStart"/>
            <w:r w:rsidRPr="00894E0F">
              <w:t>Número</w:t>
            </w:r>
            <w:proofErr w:type="spellEnd"/>
            <w:r w:rsidRPr="00894E0F">
              <w:t xml:space="preserve"> total de </w:t>
            </w:r>
            <w:proofErr w:type="spellStart"/>
            <w:r w:rsidRPr="00894E0F">
              <w:t>encuestados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7CE3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E296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8,302</w:t>
            </w:r>
          </w:p>
        </w:tc>
      </w:tr>
      <w:tr w:rsidR="00E41A92" w:rsidRPr="004B4BF6" w14:paraId="3D213BDA" w14:textId="77777777" w:rsidTr="003A30F8">
        <w:trPr>
          <w:gridAfter w:val="1"/>
          <w:wAfter w:w="11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9317F61" w14:textId="5E7A3497" w:rsidR="00E41A92" w:rsidRPr="004B4BF6" w:rsidRDefault="00E41A92" w:rsidP="00E41A92">
            <w:pPr>
              <w:rPr>
                <w:color w:val="000000"/>
                <w:szCs w:val="24"/>
              </w:rPr>
            </w:pPr>
            <w:r w:rsidRPr="00894E0F">
              <w:t xml:space="preserve">Raza </w:t>
            </w:r>
            <w:proofErr w:type="spellStart"/>
            <w:r w:rsidRPr="00894E0F">
              <w:t>desconocida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7A3D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E535F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73%</w:t>
            </w:r>
          </w:p>
        </w:tc>
      </w:tr>
      <w:tr w:rsidR="00E41A92" w:rsidRPr="004B4BF6" w14:paraId="2BD5C7CC" w14:textId="77777777" w:rsidTr="003A30F8">
        <w:trPr>
          <w:gridAfter w:val="1"/>
          <w:wAfter w:w="11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F01F9F4" w14:textId="706902B5" w:rsidR="00E41A92" w:rsidRPr="004B4BF6" w:rsidRDefault="00E41A92" w:rsidP="00E41A92">
            <w:pPr>
              <w:rPr>
                <w:color w:val="000000"/>
                <w:szCs w:val="24"/>
              </w:rPr>
            </w:pPr>
            <w:proofErr w:type="spellStart"/>
            <w:r w:rsidRPr="00894E0F">
              <w:t>Indígena</w:t>
            </w:r>
            <w:proofErr w:type="spellEnd"/>
            <w:r w:rsidRPr="00894E0F">
              <w:t xml:space="preserve"> americano/Nativo de Alaska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E4B9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7A4E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82%</w:t>
            </w:r>
          </w:p>
        </w:tc>
      </w:tr>
      <w:tr w:rsidR="00E41A92" w:rsidRPr="004B4BF6" w14:paraId="3EBE5612" w14:textId="77777777" w:rsidTr="003A30F8">
        <w:trPr>
          <w:gridAfter w:val="1"/>
          <w:wAfter w:w="11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35E9F32" w14:textId="34A199DF" w:rsidR="00E41A92" w:rsidRPr="004B4BF6" w:rsidRDefault="00E41A92" w:rsidP="00E41A92">
            <w:pPr>
              <w:rPr>
                <w:color w:val="000000"/>
                <w:szCs w:val="24"/>
              </w:rPr>
            </w:pPr>
            <w:proofErr w:type="spellStart"/>
            <w:r w:rsidRPr="00894E0F">
              <w:t>Asiático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22F3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7953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76%</w:t>
            </w:r>
          </w:p>
        </w:tc>
      </w:tr>
      <w:tr w:rsidR="00E41A92" w:rsidRPr="004B4BF6" w14:paraId="0D410BB8" w14:textId="77777777" w:rsidTr="003A30F8">
        <w:trPr>
          <w:gridAfter w:val="1"/>
          <w:wAfter w:w="11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6F8C01D" w14:textId="209CB55C" w:rsidR="00E41A92" w:rsidRPr="004B4BF6" w:rsidRDefault="00E41A92" w:rsidP="00E41A92">
            <w:pPr>
              <w:rPr>
                <w:color w:val="000000"/>
                <w:szCs w:val="24"/>
              </w:rPr>
            </w:pPr>
            <w:r w:rsidRPr="00894E0F">
              <w:t>Negro/</w:t>
            </w:r>
            <w:proofErr w:type="spellStart"/>
            <w:r w:rsidRPr="00894E0F">
              <w:t>Afroamericano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EEA1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6503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77%</w:t>
            </w:r>
          </w:p>
        </w:tc>
      </w:tr>
      <w:tr w:rsidR="00E41A92" w:rsidRPr="004B4BF6" w14:paraId="64357C19" w14:textId="77777777" w:rsidTr="003A30F8">
        <w:trPr>
          <w:gridAfter w:val="1"/>
          <w:wAfter w:w="11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36B4D6A" w14:textId="3EFD5762" w:rsidR="00E41A92" w:rsidRPr="004B4BF6" w:rsidRDefault="00E41A92" w:rsidP="00E41A92">
            <w:pPr>
              <w:rPr>
                <w:color w:val="000000"/>
                <w:szCs w:val="24"/>
              </w:rPr>
            </w:pPr>
            <w:r w:rsidRPr="00894E0F">
              <w:t xml:space="preserve">Nativo </w:t>
            </w:r>
            <w:proofErr w:type="spellStart"/>
            <w:r w:rsidRPr="00894E0F">
              <w:t>hawaiano</w:t>
            </w:r>
            <w:proofErr w:type="spellEnd"/>
            <w:r w:rsidRPr="00894E0F">
              <w:t>/</w:t>
            </w:r>
            <w:proofErr w:type="spellStart"/>
            <w:r w:rsidRPr="00894E0F">
              <w:t>Isleño</w:t>
            </w:r>
            <w:proofErr w:type="spellEnd"/>
            <w:r w:rsidRPr="00894E0F">
              <w:t xml:space="preserve"> del </w:t>
            </w:r>
            <w:proofErr w:type="spellStart"/>
            <w:r w:rsidRPr="00894E0F">
              <w:t>Pacífico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9E7F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3073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69%</w:t>
            </w:r>
          </w:p>
        </w:tc>
      </w:tr>
      <w:tr w:rsidR="00E41A92" w:rsidRPr="004B4BF6" w14:paraId="01C3DE93" w14:textId="77777777" w:rsidTr="003A30F8">
        <w:trPr>
          <w:gridAfter w:val="1"/>
          <w:wAfter w:w="11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2E6C07E" w14:textId="723CAD59" w:rsidR="00E41A92" w:rsidRPr="004B4BF6" w:rsidRDefault="00E41A92" w:rsidP="00E41A92">
            <w:pPr>
              <w:rPr>
                <w:color w:val="000000"/>
                <w:szCs w:val="24"/>
              </w:rPr>
            </w:pPr>
            <w:r w:rsidRPr="00894E0F">
              <w:t>Blanco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93D1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82%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7E17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82%</w:t>
            </w:r>
          </w:p>
        </w:tc>
      </w:tr>
      <w:tr w:rsidR="00E41A92" w:rsidRPr="004B4BF6" w14:paraId="64A1AE1E" w14:textId="77777777" w:rsidTr="003A30F8">
        <w:trPr>
          <w:gridAfter w:val="1"/>
          <w:wAfter w:w="11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23E52F1" w14:textId="6C0D1583" w:rsidR="00E41A92" w:rsidRPr="004B4BF6" w:rsidRDefault="00E41A92" w:rsidP="00E41A92">
            <w:pPr>
              <w:rPr>
                <w:color w:val="000000"/>
                <w:szCs w:val="24"/>
              </w:rPr>
            </w:pPr>
            <w:proofErr w:type="spellStart"/>
            <w:r w:rsidRPr="00894E0F">
              <w:t>Otro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D877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152A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67%</w:t>
            </w:r>
          </w:p>
        </w:tc>
      </w:tr>
      <w:tr w:rsidR="00E41A92" w:rsidRPr="004B4BF6" w14:paraId="3DADE208" w14:textId="77777777" w:rsidTr="003A30F8">
        <w:trPr>
          <w:gridAfter w:val="1"/>
          <w:wAfter w:w="11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9A1A824" w14:textId="76566737" w:rsidR="00E41A92" w:rsidRPr="004B4BF6" w:rsidRDefault="00E41A92" w:rsidP="00E41A92">
            <w:pPr>
              <w:rPr>
                <w:color w:val="000000"/>
                <w:szCs w:val="24"/>
              </w:rPr>
            </w:pPr>
            <w:r w:rsidRPr="00894E0F">
              <w:t xml:space="preserve">Hispano o </w:t>
            </w:r>
            <w:proofErr w:type="spellStart"/>
            <w:r w:rsidRPr="00894E0F">
              <w:t>latino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2E7E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80%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6135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80%</w:t>
            </w:r>
          </w:p>
        </w:tc>
      </w:tr>
      <w:tr w:rsidR="00E41A92" w:rsidRPr="004B4BF6" w14:paraId="66F02F59" w14:textId="77777777" w:rsidTr="003A30F8">
        <w:trPr>
          <w:gridAfter w:val="1"/>
          <w:wAfter w:w="11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2C51417" w14:textId="22240CF7" w:rsidR="00E41A92" w:rsidRPr="004B4BF6" w:rsidRDefault="00E41A92" w:rsidP="00E41A92">
            <w:pPr>
              <w:rPr>
                <w:color w:val="000000"/>
                <w:szCs w:val="24"/>
              </w:rPr>
            </w:pPr>
            <w:r w:rsidRPr="00894E0F">
              <w:t>Raza mixta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9643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81%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755C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80%</w:t>
            </w:r>
          </w:p>
        </w:tc>
      </w:tr>
      <w:tr w:rsidR="00E41A92" w:rsidRPr="004B4BF6" w14:paraId="0FD56103" w14:textId="77777777" w:rsidTr="003A30F8">
        <w:trPr>
          <w:gridAfter w:val="1"/>
          <w:wAfter w:w="119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555CE0" w14:textId="3D2FA1A6" w:rsidR="00E41A92" w:rsidRPr="004B4BF6" w:rsidRDefault="00E41A92" w:rsidP="00E41A92">
            <w:pPr>
              <w:rPr>
                <w:color w:val="000000"/>
                <w:szCs w:val="24"/>
              </w:rPr>
            </w:pPr>
            <w:r w:rsidRPr="00894E0F">
              <w:t>Total general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8B44D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B050"/>
                <w:sz w:val="22"/>
                <w:szCs w:val="22"/>
              </w:rPr>
              <w:t>81%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A6EB" w14:textId="77777777" w:rsidR="00E41A92" w:rsidRPr="004B4BF6" w:rsidRDefault="00E41A92" w:rsidP="00E41A92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79%</w:t>
            </w:r>
          </w:p>
        </w:tc>
      </w:tr>
    </w:tbl>
    <w:p w14:paraId="07F76930" w14:textId="77777777" w:rsidR="00491A87" w:rsidRPr="004B4BF6" w:rsidRDefault="00491A87" w:rsidP="00491A87">
      <w:pPr>
        <w:pStyle w:val="BodyText3"/>
        <w:spacing w:before="60" w:after="60"/>
        <w:rPr>
          <w:rFonts w:ascii="Times New Roman" w:hAnsi="Times New Roman"/>
          <w:b/>
          <w:sz w:val="24"/>
        </w:rPr>
      </w:pPr>
    </w:p>
    <w:p w14:paraId="398B19A6" w14:textId="77777777" w:rsidR="00491A87" w:rsidRPr="004B4BF6" w:rsidRDefault="00491A87" w:rsidP="00491A87">
      <w:pPr>
        <w:pStyle w:val="BodyText3"/>
        <w:spacing w:before="60" w:after="60"/>
        <w:rPr>
          <w:rFonts w:ascii="Times New Roman" w:hAnsi="Times New Roman"/>
          <w:b/>
          <w:sz w:val="24"/>
        </w:rPr>
      </w:pPr>
    </w:p>
    <w:p w14:paraId="2863CC86" w14:textId="77777777" w:rsidR="00491A87" w:rsidRPr="004B4BF6" w:rsidRDefault="00491A87" w:rsidP="00491A87">
      <w:pPr>
        <w:pStyle w:val="BodyText3"/>
        <w:spacing w:before="60" w:after="60"/>
        <w:rPr>
          <w:rFonts w:ascii="Times New Roman" w:hAnsi="Times New Roman"/>
          <w:b/>
          <w:sz w:val="24"/>
        </w:rPr>
      </w:pPr>
    </w:p>
    <w:p w14:paraId="17A9F4A4" w14:textId="77777777" w:rsidR="00491A87" w:rsidRPr="004B4BF6" w:rsidRDefault="00491A87" w:rsidP="00491A87">
      <w:pPr>
        <w:pStyle w:val="BodyText3"/>
        <w:spacing w:before="60" w:after="60"/>
        <w:rPr>
          <w:rFonts w:ascii="Times New Roman" w:hAnsi="Times New Roman"/>
          <w:b/>
          <w:sz w:val="24"/>
        </w:rPr>
      </w:pPr>
    </w:p>
    <w:p w14:paraId="6E1B07C0" w14:textId="77777777" w:rsidR="00491A87" w:rsidRPr="004B4BF6" w:rsidRDefault="00491A87" w:rsidP="00491A87">
      <w:pPr>
        <w:pStyle w:val="BodyText3"/>
        <w:spacing w:before="60" w:after="60"/>
        <w:rPr>
          <w:rFonts w:ascii="Times New Roman" w:hAnsi="Times New Roman"/>
          <w:b/>
          <w:sz w:val="24"/>
        </w:rPr>
      </w:pPr>
    </w:p>
    <w:p w14:paraId="1E05383A" w14:textId="77777777" w:rsidR="00491A87" w:rsidRPr="004B4BF6" w:rsidRDefault="00491A87" w:rsidP="00491A87">
      <w:pPr>
        <w:pStyle w:val="BodyText3"/>
        <w:spacing w:before="60" w:after="60"/>
        <w:rPr>
          <w:rFonts w:ascii="Times New Roman" w:hAnsi="Times New Roman"/>
          <w:b/>
          <w:sz w:val="24"/>
        </w:rPr>
      </w:pPr>
    </w:p>
    <w:p w14:paraId="44FC4058" w14:textId="77777777" w:rsidR="00491A87" w:rsidRPr="004B4BF6" w:rsidRDefault="00491A87" w:rsidP="00491A87">
      <w:pPr>
        <w:pStyle w:val="BodyText3"/>
        <w:spacing w:before="60" w:after="60"/>
        <w:rPr>
          <w:rFonts w:ascii="Times New Roman" w:hAnsi="Times New Roman"/>
          <w:b/>
          <w:sz w:val="24"/>
        </w:rPr>
      </w:pPr>
    </w:p>
    <w:p w14:paraId="7CDFE17B" w14:textId="77777777" w:rsidR="008B5A63" w:rsidRPr="004B4BF6" w:rsidRDefault="008B5A63" w:rsidP="00491A87">
      <w:pPr>
        <w:pStyle w:val="BodyText3"/>
        <w:spacing w:before="60" w:after="60"/>
        <w:rPr>
          <w:rFonts w:ascii="Times New Roman" w:hAnsi="Times New Roman"/>
          <w:b/>
          <w:sz w:val="24"/>
        </w:rPr>
      </w:pPr>
    </w:p>
    <w:tbl>
      <w:tblPr>
        <w:tblW w:w="10512" w:type="dxa"/>
        <w:tblLook w:val="04A0" w:firstRow="1" w:lastRow="0" w:firstColumn="1" w:lastColumn="0" w:noHBand="0" w:noVBand="1"/>
      </w:tblPr>
      <w:tblGrid>
        <w:gridCol w:w="3870"/>
        <w:gridCol w:w="1350"/>
        <w:gridCol w:w="4539"/>
        <w:gridCol w:w="753"/>
      </w:tblGrid>
      <w:tr w:rsidR="00491A87" w:rsidRPr="004B4BF6" w14:paraId="580FA067" w14:textId="77777777" w:rsidTr="00F52553">
        <w:trPr>
          <w:trHeight w:val="450"/>
        </w:trPr>
        <w:tc>
          <w:tcPr>
            <w:tcW w:w="105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ADD11" w14:textId="25ACDDC6" w:rsidR="00491A87" w:rsidRPr="004B4BF6" w:rsidRDefault="00A822AF" w:rsidP="00F840DA">
            <w:pPr>
              <w:ind w:right="600"/>
              <w:rPr>
                <w:color w:val="000000"/>
                <w:szCs w:val="24"/>
              </w:rPr>
            </w:pPr>
            <w:r w:rsidRPr="00A822AF">
              <w:rPr>
                <w:color w:val="000000"/>
                <w:szCs w:val="24"/>
              </w:rPr>
              <w:lastRenderedPageBreak/>
              <w:t xml:space="preserve">¿Su </w:t>
            </w:r>
            <w:proofErr w:type="spellStart"/>
            <w:r w:rsidRPr="00A822AF">
              <w:rPr>
                <w:color w:val="000000"/>
                <w:szCs w:val="24"/>
              </w:rPr>
              <w:t>hijo</w:t>
            </w:r>
            <w:proofErr w:type="spellEnd"/>
            <w:r w:rsidRPr="00A822AF">
              <w:rPr>
                <w:color w:val="000000"/>
                <w:szCs w:val="24"/>
              </w:rPr>
              <w:t xml:space="preserve"> </w:t>
            </w:r>
            <w:proofErr w:type="spellStart"/>
            <w:r w:rsidRPr="00A822AF">
              <w:rPr>
                <w:color w:val="000000"/>
                <w:szCs w:val="24"/>
              </w:rPr>
              <w:t>tiene</w:t>
            </w:r>
            <w:proofErr w:type="spellEnd"/>
            <w:r w:rsidRPr="00A822AF">
              <w:rPr>
                <w:color w:val="000000"/>
                <w:szCs w:val="24"/>
              </w:rPr>
              <w:t xml:space="preserve"> un Plan de </w:t>
            </w:r>
            <w:proofErr w:type="spellStart"/>
            <w:r w:rsidRPr="00A822AF">
              <w:rPr>
                <w:color w:val="000000"/>
                <w:szCs w:val="24"/>
              </w:rPr>
              <w:t>Programa</w:t>
            </w:r>
            <w:proofErr w:type="spellEnd"/>
            <w:r w:rsidRPr="00A822AF">
              <w:rPr>
                <w:color w:val="000000"/>
                <w:szCs w:val="24"/>
              </w:rPr>
              <w:t xml:space="preserve"> Individual (IPP) o un Plan de </w:t>
            </w:r>
            <w:proofErr w:type="spellStart"/>
            <w:r w:rsidRPr="00A822AF">
              <w:rPr>
                <w:color w:val="000000"/>
                <w:szCs w:val="24"/>
              </w:rPr>
              <w:t>Servicios</w:t>
            </w:r>
            <w:proofErr w:type="spellEnd"/>
            <w:r w:rsidRPr="00A822AF">
              <w:rPr>
                <w:color w:val="000000"/>
                <w:szCs w:val="24"/>
              </w:rPr>
              <w:t xml:space="preserve"> </w:t>
            </w:r>
            <w:proofErr w:type="spellStart"/>
            <w:r w:rsidRPr="00A822AF">
              <w:rPr>
                <w:color w:val="000000"/>
                <w:szCs w:val="24"/>
              </w:rPr>
              <w:t>Familiares</w:t>
            </w:r>
            <w:proofErr w:type="spellEnd"/>
            <w:r w:rsidRPr="00A822AF">
              <w:rPr>
                <w:color w:val="000000"/>
                <w:szCs w:val="24"/>
              </w:rPr>
              <w:t xml:space="preserve"> </w:t>
            </w:r>
            <w:proofErr w:type="spellStart"/>
            <w:r w:rsidRPr="00A822AF">
              <w:rPr>
                <w:color w:val="000000"/>
                <w:szCs w:val="24"/>
              </w:rPr>
              <w:t>Individuales</w:t>
            </w:r>
            <w:proofErr w:type="spellEnd"/>
            <w:r w:rsidRPr="00A822AF">
              <w:rPr>
                <w:color w:val="000000"/>
                <w:szCs w:val="24"/>
              </w:rPr>
              <w:t xml:space="preserve"> (IFSP)?</w:t>
            </w:r>
            <w:r w:rsidR="00F52553" w:rsidRPr="004B4BF6">
              <w:rPr>
                <w:color w:val="000000"/>
                <w:szCs w:val="24"/>
              </w:rPr>
              <w:t xml:space="preserve">  </w:t>
            </w:r>
          </w:p>
        </w:tc>
      </w:tr>
      <w:tr w:rsidR="00491A87" w:rsidRPr="004B4BF6" w14:paraId="36B44256" w14:textId="77777777" w:rsidTr="00F87647">
        <w:trPr>
          <w:gridAfter w:val="1"/>
          <w:wAfter w:w="753" w:type="dxa"/>
          <w:trHeight w:val="300"/>
        </w:trPr>
        <w:tc>
          <w:tcPr>
            <w:tcW w:w="97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97757" w14:textId="0CA80DC6" w:rsidR="00491A87" w:rsidRPr="004B4BF6" w:rsidRDefault="00491A87" w:rsidP="0092019D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(</w:t>
            </w:r>
            <w:r w:rsidR="00145FFB" w:rsidRPr="00145FFB">
              <w:rPr>
                <w:color w:val="000000"/>
                <w:szCs w:val="24"/>
              </w:rPr>
              <w:t xml:space="preserve">Respuesta: </w:t>
            </w:r>
            <w:proofErr w:type="spellStart"/>
            <w:r w:rsidR="00145FFB" w:rsidRPr="00145FFB">
              <w:rPr>
                <w:b/>
                <w:bCs/>
                <w:color w:val="000000"/>
                <w:szCs w:val="24"/>
              </w:rPr>
              <w:t>Sí</w:t>
            </w:r>
            <w:proofErr w:type="spellEnd"/>
            <w:r w:rsidR="00145FFB" w:rsidRPr="00145FFB">
              <w:rPr>
                <w:color w:val="000000"/>
                <w:szCs w:val="24"/>
              </w:rPr>
              <w:t xml:space="preserve">, </w:t>
            </w:r>
            <w:proofErr w:type="spellStart"/>
            <w:r w:rsidR="00145FFB" w:rsidRPr="00145FFB">
              <w:rPr>
                <w:b/>
                <w:bCs/>
                <w:color w:val="000000"/>
                <w:szCs w:val="24"/>
              </w:rPr>
              <w:t>Encuesta</w:t>
            </w:r>
            <w:proofErr w:type="spellEnd"/>
            <w:r w:rsidR="00145FFB" w:rsidRPr="00145FFB">
              <w:rPr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 w:rsidR="00145FFB" w:rsidRPr="00145FFB">
              <w:rPr>
                <w:b/>
                <w:bCs/>
                <w:color w:val="000000"/>
                <w:szCs w:val="24"/>
              </w:rPr>
              <w:t>familias</w:t>
            </w:r>
            <w:proofErr w:type="spellEnd"/>
            <w:r w:rsidR="00145FFB" w:rsidRPr="00145FFB">
              <w:rPr>
                <w:b/>
                <w:bCs/>
                <w:color w:val="000000"/>
                <w:szCs w:val="24"/>
              </w:rPr>
              <w:t xml:space="preserve"> con </w:t>
            </w:r>
            <w:proofErr w:type="spellStart"/>
            <w:r w:rsidR="00145FFB" w:rsidRPr="00145FFB">
              <w:rPr>
                <w:b/>
                <w:bCs/>
                <w:color w:val="000000"/>
                <w:szCs w:val="24"/>
              </w:rPr>
              <w:t>hijos</w:t>
            </w:r>
            <w:proofErr w:type="spellEnd"/>
            <w:r w:rsidR="00145FFB" w:rsidRPr="00145FFB">
              <w:rPr>
                <w:b/>
                <w:bCs/>
                <w:color w:val="000000"/>
                <w:szCs w:val="24"/>
              </w:rPr>
              <w:t>: 2021-22</w:t>
            </w:r>
            <w:r w:rsidRPr="004B4BF6">
              <w:rPr>
                <w:b/>
                <w:bCs/>
                <w:color w:val="000000"/>
                <w:szCs w:val="24"/>
              </w:rPr>
              <w:t>)</w:t>
            </w:r>
            <w:r w:rsidRPr="004B4BF6">
              <w:rPr>
                <w:color w:val="000000"/>
                <w:szCs w:val="24"/>
              </w:rPr>
              <w:t xml:space="preserve"> </w:t>
            </w:r>
          </w:p>
        </w:tc>
      </w:tr>
      <w:tr w:rsidR="00145FFB" w:rsidRPr="004B4BF6" w14:paraId="48761348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4B0CBA" w14:textId="7879A378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Etnia</w:t>
            </w:r>
            <w:proofErr w:type="spellEnd"/>
            <w:r w:rsidRPr="00CE792C">
              <w:t>/Raza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342B5D" w14:textId="15DCA4D2" w:rsidR="00145FFB" w:rsidRPr="004B4BF6" w:rsidRDefault="00145FFB" w:rsidP="00145FFB">
            <w:pPr>
              <w:jc w:val="center"/>
              <w:rPr>
                <w:color w:val="000000"/>
                <w:szCs w:val="24"/>
              </w:rPr>
            </w:pPr>
            <w:r w:rsidRPr="00C0436D">
              <w:t>RCRC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97068EC" w14:textId="774CACD1" w:rsidR="00145FFB" w:rsidRPr="004B4BF6" w:rsidRDefault="00145FFB" w:rsidP="00145FFB">
            <w:pPr>
              <w:jc w:val="center"/>
              <w:rPr>
                <w:color w:val="000000"/>
                <w:szCs w:val="24"/>
              </w:rPr>
            </w:pPr>
            <w:r w:rsidRPr="00C0436D">
              <w:t xml:space="preserve">Todos </w:t>
            </w:r>
            <w:proofErr w:type="spellStart"/>
            <w:r w:rsidRPr="00C0436D">
              <w:t>los</w:t>
            </w:r>
            <w:proofErr w:type="spellEnd"/>
            <w:r w:rsidRPr="00C0436D">
              <w:t xml:space="preserve"> Centros </w:t>
            </w:r>
            <w:proofErr w:type="spellStart"/>
            <w:r w:rsidRPr="00C0436D">
              <w:t>Regionales</w:t>
            </w:r>
            <w:proofErr w:type="spellEnd"/>
            <w:r w:rsidRPr="00C0436D">
              <w:t xml:space="preserve"> de California</w:t>
            </w:r>
          </w:p>
        </w:tc>
      </w:tr>
      <w:tr w:rsidR="00145FFB" w:rsidRPr="004B4BF6" w14:paraId="159B5CC2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CE7A0F" w14:textId="0CB539D5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Número</w:t>
            </w:r>
            <w:proofErr w:type="spellEnd"/>
            <w:r w:rsidRPr="00CE792C">
              <w:t xml:space="preserve"> total de </w:t>
            </w:r>
            <w:proofErr w:type="spellStart"/>
            <w:r w:rsidRPr="00CE792C">
              <w:t>encuestados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878A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76CC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5,589</w:t>
            </w:r>
          </w:p>
        </w:tc>
      </w:tr>
      <w:tr w:rsidR="00145FFB" w:rsidRPr="004B4BF6" w14:paraId="3E6F9CC7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442407E" w14:textId="64755E67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 xml:space="preserve">Raza </w:t>
            </w:r>
            <w:proofErr w:type="spellStart"/>
            <w:r w:rsidRPr="00CE792C">
              <w:t>desconocida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D638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283E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45%</w:t>
            </w:r>
          </w:p>
        </w:tc>
      </w:tr>
      <w:tr w:rsidR="00145FFB" w:rsidRPr="004B4BF6" w14:paraId="174A74E0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ADE585B" w14:textId="540A173F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Indígena</w:t>
            </w:r>
            <w:proofErr w:type="spellEnd"/>
            <w:r w:rsidRPr="00CE792C">
              <w:t xml:space="preserve"> americano/Nativo de Alaska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81A3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67%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173F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65%</w:t>
            </w:r>
          </w:p>
        </w:tc>
      </w:tr>
      <w:tr w:rsidR="00145FFB" w:rsidRPr="004B4BF6" w14:paraId="4F8EECF7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727691" w14:textId="58DFA558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Asiático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4D34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8408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57%</w:t>
            </w:r>
          </w:p>
        </w:tc>
      </w:tr>
      <w:tr w:rsidR="00145FFB" w:rsidRPr="004B4BF6" w14:paraId="26E2AA38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9259334" w14:textId="53A2435E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>Negro/</w:t>
            </w:r>
            <w:proofErr w:type="spellStart"/>
            <w:r w:rsidRPr="00CE792C">
              <w:t>Afroamericano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F2B3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C1CD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63%</w:t>
            </w:r>
          </w:p>
        </w:tc>
      </w:tr>
      <w:tr w:rsidR="00145FFB" w:rsidRPr="004B4BF6" w14:paraId="633569EB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0A8EA87" w14:textId="6561B472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 xml:space="preserve">Nativo </w:t>
            </w:r>
            <w:proofErr w:type="spellStart"/>
            <w:r w:rsidRPr="00CE792C">
              <w:t>hawaiano</w:t>
            </w:r>
            <w:proofErr w:type="spellEnd"/>
            <w:r w:rsidRPr="00CE792C">
              <w:t>/</w:t>
            </w:r>
            <w:proofErr w:type="spellStart"/>
            <w:r w:rsidRPr="00CE792C">
              <w:t>Isleño</w:t>
            </w:r>
            <w:proofErr w:type="spellEnd"/>
            <w:r w:rsidRPr="00CE792C">
              <w:t xml:space="preserve"> del </w:t>
            </w:r>
            <w:proofErr w:type="spellStart"/>
            <w:r w:rsidRPr="00CE792C">
              <w:t>Pacífico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221F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DA61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73%</w:t>
            </w:r>
          </w:p>
        </w:tc>
      </w:tr>
      <w:tr w:rsidR="00145FFB" w:rsidRPr="004B4BF6" w14:paraId="50A97B7C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32D3C6F" w14:textId="6E1BF582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>Blanco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1C8E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65%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5033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66%</w:t>
            </w:r>
          </w:p>
        </w:tc>
      </w:tr>
      <w:tr w:rsidR="00145FFB" w:rsidRPr="004B4BF6" w14:paraId="77755A73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0F31E6A" w14:textId="273A852A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Otro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7E3B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67%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8056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52%</w:t>
            </w:r>
          </w:p>
        </w:tc>
      </w:tr>
      <w:tr w:rsidR="00145FFB" w:rsidRPr="004B4BF6" w14:paraId="7A981C23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C1BED9A" w14:textId="006ABF84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 xml:space="preserve">Hispano o </w:t>
            </w:r>
            <w:proofErr w:type="spellStart"/>
            <w:r w:rsidRPr="00CE792C">
              <w:t>latino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28A8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46%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6450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53%</w:t>
            </w:r>
          </w:p>
        </w:tc>
      </w:tr>
      <w:tr w:rsidR="00145FFB" w:rsidRPr="004B4BF6" w14:paraId="3CB2F47D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87C6B11" w14:textId="690AF5A5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>Raza mixta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4ADD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58%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B20A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66%</w:t>
            </w:r>
          </w:p>
        </w:tc>
      </w:tr>
      <w:tr w:rsidR="00145FFB" w:rsidRPr="004B4BF6" w14:paraId="0AD791B0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5A247F" w14:textId="6A395A88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>Total general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E1BE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58%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2C69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58%</w:t>
            </w:r>
          </w:p>
        </w:tc>
      </w:tr>
    </w:tbl>
    <w:p w14:paraId="0AFCC2BD" w14:textId="77777777" w:rsidR="00491A87" w:rsidRPr="004B4BF6" w:rsidRDefault="00491A87" w:rsidP="00491A87">
      <w:pPr>
        <w:pStyle w:val="BodyText3"/>
        <w:spacing w:before="60" w:after="60"/>
        <w:rPr>
          <w:rFonts w:ascii="Times New Roman" w:hAnsi="Times New Roman"/>
          <w:b/>
          <w:sz w:val="24"/>
        </w:rPr>
      </w:pPr>
    </w:p>
    <w:tbl>
      <w:tblPr>
        <w:tblW w:w="9759" w:type="dxa"/>
        <w:tblLook w:val="04A0" w:firstRow="1" w:lastRow="0" w:firstColumn="1" w:lastColumn="0" w:noHBand="0" w:noVBand="1"/>
      </w:tblPr>
      <w:tblGrid>
        <w:gridCol w:w="3870"/>
        <w:gridCol w:w="1350"/>
        <w:gridCol w:w="4539"/>
      </w:tblGrid>
      <w:tr w:rsidR="00491A87" w:rsidRPr="004B4BF6" w14:paraId="0BF2B4B7" w14:textId="77777777" w:rsidTr="0092019D">
        <w:trPr>
          <w:trHeight w:val="300"/>
        </w:trPr>
        <w:tc>
          <w:tcPr>
            <w:tcW w:w="97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7902C" w14:textId="6A16893E" w:rsidR="00491A87" w:rsidRPr="004B4BF6" w:rsidRDefault="00D229AC" w:rsidP="00C00320">
            <w:pPr>
              <w:rPr>
                <w:color w:val="000000"/>
                <w:szCs w:val="24"/>
              </w:rPr>
            </w:pPr>
            <w:r w:rsidRPr="00D229AC">
              <w:rPr>
                <w:color w:val="000000"/>
                <w:szCs w:val="24"/>
              </w:rPr>
              <w:t xml:space="preserve">¿El plan (IPP o IFSP) </w:t>
            </w:r>
            <w:proofErr w:type="spellStart"/>
            <w:r w:rsidRPr="00D229AC">
              <w:rPr>
                <w:color w:val="000000"/>
                <w:szCs w:val="24"/>
              </w:rPr>
              <w:t>incluye</w:t>
            </w:r>
            <w:proofErr w:type="spellEnd"/>
            <w:r w:rsidRPr="00D229AC">
              <w:rPr>
                <w:color w:val="000000"/>
                <w:szCs w:val="24"/>
              </w:rPr>
              <w:t xml:space="preserve"> </w:t>
            </w:r>
            <w:proofErr w:type="spellStart"/>
            <w:r w:rsidRPr="00D229AC">
              <w:rPr>
                <w:color w:val="000000"/>
                <w:szCs w:val="24"/>
              </w:rPr>
              <w:t>todos</w:t>
            </w:r>
            <w:proofErr w:type="spellEnd"/>
            <w:r w:rsidRPr="00D229AC">
              <w:rPr>
                <w:color w:val="000000"/>
                <w:szCs w:val="24"/>
              </w:rPr>
              <w:t xml:space="preserve"> </w:t>
            </w:r>
            <w:proofErr w:type="spellStart"/>
            <w:r w:rsidRPr="00D229AC">
              <w:rPr>
                <w:color w:val="000000"/>
                <w:szCs w:val="24"/>
              </w:rPr>
              <w:t>los</w:t>
            </w:r>
            <w:proofErr w:type="spellEnd"/>
            <w:r w:rsidRPr="00D229AC">
              <w:rPr>
                <w:color w:val="000000"/>
                <w:szCs w:val="24"/>
              </w:rPr>
              <w:t xml:space="preserve"> </w:t>
            </w:r>
            <w:proofErr w:type="spellStart"/>
            <w:r w:rsidRPr="00D229AC">
              <w:rPr>
                <w:color w:val="000000"/>
                <w:szCs w:val="24"/>
              </w:rPr>
              <w:t>servicios</w:t>
            </w:r>
            <w:proofErr w:type="spellEnd"/>
            <w:r w:rsidRPr="00D229AC">
              <w:rPr>
                <w:color w:val="000000"/>
                <w:szCs w:val="24"/>
              </w:rPr>
              <w:t xml:space="preserve"> y </w:t>
            </w:r>
            <w:proofErr w:type="spellStart"/>
            <w:r w:rsidRPr="00D229AC">
              <w:rPr>
                <w:color w:val="000000"/>
                <w:szCs w:val="24"/>
              </w:rPr>
              <w:t>apoyos</w:t>
            </w:r>
            <w:proofErr w:type="spellEnd"/>
            <w:r w:rsidRPr="00D229AC">
              <w:rPr>
                <w:color w:val="000000"/>
                <w:szCs w:val="24"/>
              </w:rPr>
              <w:t xml:space="preserve"> </w:t>
            </w:r>
            <w:proofErr w:type="spellStart"/>
            <w:r w:rsidRPr="00D229AC">
              <w:rPr>
                <w:color w:val="000000"/>
                <w:szCs w:val="24"/>
              </w:rPr>
              <w:t>que</w:t>
            </w:r>
            <w:proofErr w:type="spellEnd"/>
            <w:r w:rsidRPr="00D229AC">
              <w:rPr>
                <w:color w:val="000000"/>
                <w:szCs w:val="24"/>
              </w:rPr>
              <w:t xml:space="preserve"> </w:t>
            </w:r>
            <w:proofErr w:type="spellStart"/>
            <w:r w:rsidRPr="00D229AC">
              <w:rPr>
                <w:color w:val="000000"/>
                <w:szCs w:val="24"/>
              </w:rPr>
              <w:t>necesita</w:t>
            </w:r>
            <w:proofErr w:type="spellEnd"/>
            <w:r w:rsidRPr="00D229AC">
              <w:rPr>
                <w:color w:val="000000"/>
                <w:szCs w:val="24"/>
              </w:rPr>
              <w:t xml:space="preserve"> </w:t>
            </w:r>
            <w:proofErr w:type="spellStart"/>
            <w:r w:rsidRPr="00D229AC">
              <w:rPr>
                <w:color w:val="000000"/>
                <w:szCs w:val="24"/>
              </w:rPr>
              <w:t>su</w:t>
            </w:r>
            <w:proofErr w:type="spellEnd"/>
            <w:r w:rsidRPr="00D229AC">
              <w:rPr>
                <w:color w:val="000000"/>
                <w:szCs w:val="24"/>
              </w:rPr>
              <w:t xml:space="preserve"> </w:t>
            </w:r>
            <w:proofErr w:type="spellStart"/>
            <w:r w:rsidRPr="00D229AC">
              <w:rPr>
                <w:color w:val="000000"/>
                <w:szCs w:val="24"/>
              </w:rPr>
              <w:t>hijo</w:t>
            </w:r>
            <w:proofErr w:type="spellEnd"/>
            <w:r w:rsidRPr="00D229AC">
              <w:rPr>
                <w:color w:val="000000"/>
                <w:szCs w:val="24"/>
              </w:rPr>
              <w:t>?</w:t>
            </w:r>
          </w:p>
        </w:tc>
      </w:tr>
      <w:tr w:rsidR="00491A87" w:rsidRPr="004B4BF6" w14:paraId="49D21FAD" w14:textId="77777777" w:rsidTr="0092019D">
        <w:trPr>
          <w:trHeight w:val="300"/>
        </w:trPr>
        <w:tc>
          <w:tcPr>
            <w:tcW w:w="97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B83F4" w14:textId="2704BC47" w:rsidR="00491A87" w:rsidRPr="004B4BF6" w:rsidRDefault="00491A87" w:rsidP="0092019D">
            <w:pPr>
              <w:jc w:val="center"/>
              <w:rPr>
                <w:color w:val="000000"/>
                <w:szCs w:val="24"/>
              </w:rPr>
            </w:pPr>
            <w:r w:rsidRPr="004B4BF6">
              <w:rPr>
                <w:color w:val="000000"/>
                <w:szCs w:val="24"/>
              </w:rPr>
              <w:t>(</w:t>
            </w:r>
            <w:r w:rsidR="00D229AC" w:rsidRPr="00D229AC">
              <w:rPr>
                <w:color w:val="000000"/>
                <w:szCs w:val="24"/>
              </w:rPr>
              <w:t xml:space="preserve">Respuesta: </w:t>
            </w:r>
            <w:proofErr w:type="spellStart"/>
            <w:r w:rsidR="00D229AC" w:rsidRPr="00D229AC">
              <w:rPr>
                <w:b/>
                <w:bCs/>
                <w:color w:val="000000"/>
                <w:szCs w:val="24"/>
              </w:rPr>
              <w:t>Sí</w:t>
            </w:r>
            <w:proofErr w:type="spellEnd"/>
            <w:r w:rsidR="00D229AC" w:rsidRPr="00D229AC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="00D229AC" w:rsidRPr="00D229AC">
              <w:rPr>
                <w:b/>
                <w:bCs/>
                <w:color w:val="000000"/>
                <w:szCs w:val="24"/>
              </w:rPr>
              <w:t>Encuesta</w:t>
            </w:r>
            <w:proofErr w:type="spellEnd"/>
            <w:r w:rsidR="00D229AC" w:rsidRPr="00D229AC">
              <w:rPr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 w:rsidR="00D229AC" w:rsidRPr="00D229AC">
              <w:rPr>
                <w:b/>
                <w:bCs/>
                <w:color w:val="000000"/>
                <w:szCs w:val="24"/>
              </w:rPr>
              <w:t>familias</w:t>
            </w:r>
            <w:proofErr w:type="spellEnd"/>
            <w:r w:rsidR="00D229AC" w:rsidRPr="00D229AC">
              <w:rPr>
                <w:b/>
                <w:bCs/>
                <w:color w:val="000000"/>
                <w:szCs w:val="24"/>
              </w:rPr>
              <w:t xml:space="preserve"> con </w:t>
            </w:r>
            <w:proofErr w:type="spellStart"/>
            <w:r w:rsidR="00D229AC" w:rsidRPr="00D229AC">
              <w:rPr>
                <w:b/>
                <w:bCs/>
                <w:color w:val="000000"/>
                <w:szCs w:val="24"/>
              </w:rPr>
              <w:t>hijos</w:t>
            </w:r>
            <w:proofErr w:type="spellEnd"/>
            <w:r w:rsidR="00D229AC" w:rsidRPr="00D229AC">
              <w:rPr>
                <w:b/>
                <w:bCs/>
                <w:color w:val="000000"/>
                <w:szCs w:val="24"/>
              </w:rPr>
              <w:t>: 2021-22</w:t>
            </w:r>
            <w:r w:rsidRPr="004B4BF6">
              <w:rPr>
                <w:b/>
                <w:bCs/>
                <w:color w:val="000000"/>
                <w:szCs w:val="24"/>
              </w:rPr>
              <w:t>)</w:t>
            </w:r>
            <w:r w:rsidRPr="004B4BF6">
              <w:rPr>
                <w:color w:val="000000"/>
                <w:szCs w:val="24"/>
              </w:rPr>
              <w:t xml:space="preserve"> </w:t>
            </w:r>
          </w:p>
        </w:tc>
      </w:tr>
      <w:tr w:rsidR="00145FFB" w:rsidRPr="004B4BF6" w14:paraId="6C1E6C84" w14:textId="77777777" w:rsidTr="002576D8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B789C8" w14:textId="5B59C376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Etnia</w:t>
            </w:r>
            <w:proofErr w:type="spellEnd"/>
            <w:r w:rsidRPr="00CE792C">
              <w:t>/Raza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2D8B36" w14:textId="24F09CB2" w:rsidR="00145FFB" w:rsidRPr="004B4BF6" w:rsidRDefault="00145FFB" w:rsidP="00145FFB">
            <w:pPr>
              <w:jc w:val="center"/>
              <w:rPr>
                <w:color w:val="000000"/>
                <w:szCs w:val="24"/>
              </w:rPr>
            </w:pPr>
            <w:r w:rsidRPr="00C0436D">
              <w:t>RCRC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A424A05" w14:textId="5C262B2D" w:rsidR="00145FFB" w:rsidRPr="004B4BF6" w:rsidRDefault="00145FFB" w:rsidP="00145FFB">
            <w:pPr>
              <w:jc w:val="center"/>
              <w:rPr>
                <w:color w:val="000000"/>
                <w:szCs w:val="24"/>
              </w:rPr>
            </w:pPr>
            <w:r w:rsidRPr="00C0436D">
              <w:t xml:space="preserve">Todos </w:t>
            </w:r>
            <w:proofErr w:type="spellStart"/>
            <w:r w:rsidRPr="00C0436D">
              <w:t>los</w:t>
            </w:r>
            <w:proofErr w:type="spellEnd"/>
            <w:r w:rsidRPr="00C0436D">
              <w:t xml:space="preserve"> Centros </w:t>
            </w:r>
            <w:proofErr w:type="spellStart"/>
            <w:r w:rsidRPr="00C0436D">
              <w:t>Regionales</w:t>
            </w:r>
            <w:proofErr w:type="spellEnd"/>
            <w:r w:rsidRPr="00C0436D">
              <w:t xml:space="preserve"> de California</w:t>
            </w:r>
          </w:p>
        </w:tc>
      </w:tr>
      <w:tr w:rsidR="00145FFB" w:rsidRPr="004B4BF6" w14:paraId="770DEA50" w14:textId="77777777" w:rsidTr="002576D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63607D3" w14:textId="79592EFE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Número</w:t>
            </w:r>
            <w:proofErr w:type="spellEnd"/>
            <w:r w:rsidRPr="00CE792C">
              <w:t xml:space="preserve"> total de </w:t>
            </w:r>
            <w:proofErr w:type="spellStart"/>
            <w:r w:rsidRPr="00CE792C">
              <w:t>encuestados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71DDE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9CEB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3,239</w:t>
            </w:r>
          </w:p>
        </w:tc>
      </w:tr>
      <w:tr w:rsidR="00145FFB" w:rsidRPr="004B4BF6" w14:paraId="333C8FF6" w14:textId="77777777" w:rsidTr="002576D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BE30482" w14:textId="7E04AAB9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 xml:space="preserve">Raza </w:t>
            </w:r>
            <w:proofErr w:type="spellStart"/>
            <w:r w:rsidRPr="00CE792C">
              <w:t>desconocida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DC65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018F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66%</w:t>
            </w:r>
          </w:p>
        </w:tc>
      </w:tr>
      <w:tr w:rsidR="00145FFB" w:rsidRPr="004B4BF6" w14:paraId="16BA3D2F" w14:textId="77777777" w:rsidTr="002576D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56B8F02" w14:textId="3D4FBF7A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Indígena</w:t>
            </w:r>
            <w:proofErr w:type="spellEnd"/>
            <w:r w:rsidRPr="00CE792C">
              <w:t xml:space="preserve"> americano/Nativo de Alaska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13DE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2B2D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69%</w:t>
            </w:r>
          </w:p>
        </w:tc>
      </w:tr>
      <w:tr w:rsidR="00145FFB" w:rsidRPr="004B4BF6" w14:paraId="2E1F619D" w14:textId="77777777" w:rsidTr="002576D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1C9F3D8" w14:textId="1AE2D27D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Asiático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48B0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49A6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62%</w:t>
            </w:r>
          </w:p>
        </w:tc>
      </w:tr>
      <w:tr w:rsidR="00145FFB" w:rsidRPr="004B4BF6" w14:paraId="35AE0CD9" w14:textId="77777777" w:rsidTr="002576D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4F084B4" w14:textId="61CEEE73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>Negro/</w:t>
            </w:r>
            <w:proofErr w:type="spellStart"/>
            <w:r w:rsidRPr="00CE792C">
              <w:t>Afroamericano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9781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E67C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58%</w:t>
            </w:r>
          </w:p>
        </w:tc>
      </w:tr>
      <w:tr w:rsidR="00145FFB" w:rsidRPr="004B4BF6" w14:paraId="4DD80A5C" w14:textId="77777777" w:rsidTr="002576D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12FA696" w14:textId="1338F1B7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 xml:space="preserve">Nativo </w:t>
            </w:r>
            <w:proofErr w:type="spellStart"/>
            <w:r w:rsidRPr="00CE792C">
              <w:t>hawaiano</w:t>
            </w:r>
            <w:proofErr w:type="spellEnd"/>
            <w:r w:rsidRPr="00CE792C">
              <w:t>/</w:t>
            </w:r>
            <w:proofErr w:type="spellStart"/>
            <w:r w:rsidRPr="00CE792C">
              <w:t>Isleño</w:t>
            </w:r>
            <w:proofErr w:type="spellEnd"/>
            <w:r w:rsidRPr="00CE792C">
              <w:t xml:space="preserve"> del </w:t>
            </w:r>
            <w:proofErr w:type="spellStart"/>
            <w:r w:rsidRPr="00CE792C">
              <w:t>Pacífico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CCD1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3F60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91%</w:t>
            </w:r>
          </w:p>
        </w:tc>
      </w:tr>
      <w:tr w:rsidR="00145FFB" w:rsidRPr="004B4BF6" w14:paraId="3BD91003" w14:textId="77777777" w:rsidTr="002576D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124602" w14:textId="5ED2DB3C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>Blanco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ABB7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67%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8863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55%</w:t>
            </w:r>
          </w:p>
        </w:tc>
      </w:tr>
      <w:tr w:rsidR="00145FFB" w:rsidRPr="004B4BF6" w14:paraId="548D2180" w14:textId="77777777" w:rsidTr="002576D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14818F6" w14:textId="3512E330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Otro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4EFD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0D8A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47%</w:t>
            </w:r>
          </w:p>
        </w:tc>
      </w:tr>
      <w:tr w:rsidR="00145FFB" w:rsidRPr="004B4BF6" w14:paraId="10893202" w14:textId="77777777" w:rsidTr="002576D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54B1872" w14:textId="650813FD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 xml:space="preserve">Hispano o </w:t>
            </w:r>
            <w:proofErr w:type="spellStart"/>
            <w:r w:rsidRPr="00CE792C">
              <w:t>latino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AB4C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69%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734E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68%</w:t>
            </w:r>
          </w:p>
        </w:tc>
      </w:tr>
      <w:tr w:rsidR="00145FFB" w:rsidRPr="004B4BF6" w14:paraId="0EDD95E2" w14:textId="77777777" w:rsidTr="002576D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A5032D1" w14:textId="003747E5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>Raza mixta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6FB0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36%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A535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60%</w:t>
            </w:r>
          </w:p>
        </w:tc>
      </w:tr>
      <w:tr w:rsidR="00145FFB" w:rsidRPr="004B4BF6" w14:paraId="149B781B" w14:textId="77777777" w:rsidTr="002576D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CBB858" w14:textId="68C1A601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>Total general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FF7A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FF0000"/>
                <w:sz w:val="22"/>
                <w:szCs w:val="22"/>
              </w:rPr>
              <w:t>60%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E0A8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63%</w:t>
            </w:r>
          </w:p>
        </w:tc>
      </w:tr>
    </w:tbl>
    <w:p w14:paraId="2B5B6D04" w14:textId="77777777" w:rsidR="00491A87" w:rsidRPr="004B4BF6" w:rsidRDefault="00491A87" w:rsidP="00491A87">
      <w:pPr>
        <w:pStyle w:val="BodyText3"/>
        <w:spacing w:before="60" w:after="60"/>
        <w:rPr>
          <w:rFonts w:ascii="Times New Roman" w:hAnsi="Times New Roman"/>
          <w:b/>
          <w:sz w:val="24"/>
        </w:rPr>
      </w:pPr>
    </w:p>
    <w:tbl>
      <w:tblPr>
        <w:tblW w:w="10512" w:type="dxa"/>
        <w:tblLook w:val="04A0" w:firstRow="1" w:lastRow="0" w:firstColumn="1" w:lastColumn="0" w:noHBand="0" w:noVBand="1"/>
      </w:tblPr>
      <w:tblGrid>
        <w:gridCol w:w="3870"/>
        <w:gridCol w:w="1350"/>
        <w:gridCol w:w="4539"/>
        <w:gridCol w:w="753"/>
      </w:tblGrid>
      <w:tr w:rsidR="00D229AC" w:rsidRPr="004B4BF6" w14:paraId="2780AD7F" w14:textId="77777777" w:rsidTr="003220AA">
        <w:trPr>
          <w:trHeight w:val="288"/>
        </w:trPr>
        <w:tc>
          <w:tcPr>
            <w:tcW w:w="105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525D59C" w14:textId="7E29E9FE" w:rsidR="00D229AC" w:rsidRPr="004B4BF6" w:rsidRDefault="00D229AC" w:rsidP="00D229AC">
            <w:pPr>
              <w:ind w:right="600"/>
              <w:rPr>
                <w:color w:val="000000"/>
                <w:szCs w:val="24"/>
              </w:rPr>
            </w:pPr>
            <w:r w:rsidRPr="00B448D8">
              <w:t>En general, ¿</w:t>
            </w:r>
            <w:proofErr w:type="spellStart"/>
            <w:r w:rsidRPr="00B448D8">
              <w:t>está</w:t>
            </w:r>
            <w:proofErr w:type="spellEnd"/>
            <w:r w:rsidRPr="00B448D8">
              <w:t xml:space="preserve"> </w:t>
            </w:r>
            <w:proofErr w:type="spellStart"/>
            <w:r w:rsidRPr="00B448D8">
              <w:t>satisfecho</w:t>
            </w:r>
            <w:proofErr w:type="spellEnd"/>
            <w:r w:rsidRPr="00B448D8">
              <w:t xml:space="preserve">/a con </w:t>
            </w:r>
            <w:proofErr w:type="spellStart"/>
            <w:r w:rsidRPr="00B448D8">
              <w:t>los</w:t>
            </w:r>
            <w:proofErr w:type="spellEnd"/>
            <w:r w:rsidRPr="00B448D8">
              <w:t xml:space="preserve"> </w:t>
            </w:r>
            <w:proofErr w:type="spellStart"/>
            <w:r w:rsidRPr="00B448D8">
              <w:t>servicios</w:t>
            </w:r>
            <w:proofErr w:type="spellEnd"/>
            <w:r w:rsidRPr="00B448D8">
              <w:t xml:space="preserve"> y </w:t>
            </w:r>
            <w:proofErr w:type="spellStart"/>
            <w:r w:rsidRPr="00B448D8">
              <w:t>el</w:t>
            </w:r>
            <w:proofErr w:type="spellEnd"/>
            <w:r w:rsidRPr="00B448D8">
              <w:t xml:space="preserve"> </w:t>
            </w:r>
            <w:proofErr w:type="spellStart"/>
            <w:r w:rsidRPr="00B448D8">
              <w:t>apoyo</w:t>
            </w:r>
            <w:proofErr w:type="spellEnd"/>
            <w:r w:rsidRPr="00B448D8">
              <w:t xml:space="preserve"> </w:t>
            </w:r>
            <w:proofErr w:type="spellStart"/>
            <w:r w:rsidRPr="00B448D8">
              <w:t>que</w:t>
            </w:r>
            <w:proofErr w:type="spellEnd"/>
            <w:r w:rsidRPr="00B448D8">
              <w:t xml:space="preserve"> </w:t>
            </w:r>
            <w:proofErr w:type="spellStart"/>
            <w:r w:rsidRPr="00B448D8">
              <w:t>recibe</w:t>
            </w:r>
            <w:proofErr w:type="spellEnd"/>
            <w:r w:rsidRPr="00B448D8">
              <w:t xml:space="preserve"> </w:t>
            </w:r>
            <w:proofErr w:type="spellStart"/>
            <w:r w:rsidRPr="00B448D8">
              <w:t>actualmente</w:t>
            </w:r>
            <w:proofErr w:type="spellEnd"/>
            <w:r w:rsidRPr="00B448D8">
              <w:t xml:space="preserve"> </w:t>
            </w:r>
            <w:proofErr w:type="spellStart"/>
            <w:r w:rsidRPr="00B448D8">
              <w:t>su</w:t>
            </w:r>
            <w:proofErr w:type="spellEnd"/>
            <w:r w:rsidRPr="00B448D8">
              <w:t xml:space="preserve"> familiar?</w:t>
            </w:r>
          </w:p>
        </w:tc>
      </w:tr>
      <w:tr w:rsidR="00D229AC" w:rsidRPr="004B4BF6" w14:paraId="445EA37D" w14:textId="77777777" w:rsidTr="003220AA">
        <w:trPr>
          <w:gridAfter w:val="1"/>
          <w:wAfter w:w="753" w:type="dxa"/>
          <w:trHeight w:val="285"/>
        </w:trPr>
        <w:tc>
          <w:tcPr>
            <w:tcW w:w="97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8CA33A" w14:textId="64D6DF12" w:rsidR="00D229AC" w:rsidRPr="004B4BF6" w:rsidRDefault="00D229AC" w:rsidP="00D229AC">
            <w:pPr>
              <w:jc w:val="center"/>
              <w:rPr>
                <w:color w:val="000000"/>
                <w:szCs w:val="24"/>
              </w:rPr>
            </w:pPr>
            <w:r w:rsidRPr="00B448D8">
              <w:t xml:space="preserve">(Respuesta: </w:t>
            </w:r>
            <w:proofErr w:type="spellStart"/>
            <w:r w:rsidRPr="00D229AC">
              <w:rPr>
                <w:b/>
                <w:bCs/>
              </w:rPr>
              <w:t>Siempre</w:t>
            </w:r>
            <w:proofErr w:type="spellEnd"/>
            <w:r w:rsidRPr="00D229AC">
              <w:rPr>
                <w:b/>
                <w:bCs/>
              </w:rPr>
              <w:t>/</w:t>
            </w:r>
            <w:proofErr w:type="spellStart"/>
            <w:r w:rsidRPr="00D229AC">
              <w:rPr>
                <w:b/>
                <w:bCs/>
              </w:rPr>
              <w:t>Generalmente</w:t>
            </w:r>
            <w:proofErr w:type="spellEnd"/>
            <w:r w:rsidRPr="00D229AC">
              <w:rPr>
                <w:b/>
                <w:bCs/>
              </w:rPr>
              <w:t xml:space="preserve">, </w:t>
            </w:r>
            <w:proofErr w:type="spellStart"/>
            <w:r w:rsidRPr="00D229AC">
              <w:rPr>
                <w:b/>
                <w:bCs/>
              </w:rPr>
              <w:t>Encuesta</w:t>
            </w:r>
            <w:proofErr w:type="spellEnd"/>
            <w:r w:rsidRPr="00D229AC">
              <w:rPr>
                <w:b/>
                <w:bCs/>
              </w:rPr>
              <w:t xml:space="preserve"> a </w:t>
            </w:r>
            <w:proofErr w:type="spellStart"/>
            <w:r w:rsidRPr="00D229AC">
              <w:rPr>
                <w:b/>
                <w:bCs/>
              </w:rPr>
              <w:t>tutores</w:t>
            </w:r>
            <w:proofErr w:type="spellEnd"/>
            <w:r w:rsidRPr="00D229AC">
              <w:rPr>
                <w:b/>
                <w:bCs/>
              </w:rPr>
              <w:t xml:space="preserve"> </w:t>
            </w:r>
            <w:proofErr w:type="spellStart"/>
            <w:r w:rsidRPr="00D229AC">
              <w:rPr>
                <w:b/>
                <w:bCs/>
              </w:rPr>
              <w:t>familiares</w:t>
            </w:r>
            <w:proofErr w:type="spellEnd"/>
            <w:r w:rsidRPr="00D229AC">
              <w:rPr>
                <w:b/>
                <w:bCs/>
              </w:rPr>
              <w:t>: 2021-22</w:t>
            </w:r>
            <w:r w:rsidRPr="00B448D8">
              <w:t>)</w:t>
            </w:r>
          </w:p>
        </w:tc>
      </w:tr>
      <w:tr w:rsidR="00145FFB" w:rsidRPr="004B4BF6" w14:paraId="275220F3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F2E396" w14:textId="016EF692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Etnia</w:t>
            </w:r>
            <w:proofErr w:type="spellEnd"/>
            <w:r w:rsidRPr="00CE792C">
              <w:t>/Raza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11D97F" w14:textId="7CA831A6" w:rsidR="00145FFB" w:rsidRPr="004B4BF6" w:rsidRDefault="00145FFB" w:rsidP="00145FFB">
            <w:pPr>
              <w:jc w:val="center"/>
              <w:rPr>
                <w:color w:val="000000"/>
                <w:szCs w:val="24"/>
              </w:rPr>
            </w:pPr>
            <w:r w:rsidRPr="00C0436D">
              <w:t>RCRC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D1951B" w14:textId="3141A9C8" w:rsidR="00145FFB" w:rsidRPr="004B4BF6" w:rsidRDefault="00145FFB" w:rsidP="00145FFB">
            <w:pPr>
              <w:jc w:val="center"/>
              <w:rPr>
                <w:color w:val="000000"/>
                <w:szCs w:val="24"/>
              </w:rPr>
            </w:pPr>
            <w:r w:rsidRPr="00C0436D">
              <w:t xml:space="preserve">Todos </w:t>
            </w:r>
            <w:proofErr w:type="spellStart"/>
            <w:r w:rsidRPr="00C0436D">
              <w:t>los</w:t>
            </w:r>
            <w:proofErr w:type="spellEnd"/>
            <w:r w:rsidRPr="00C0436D">
              <w:t xml:space="preserve"> Centros </w:t>
            </w:r>
            <w:proofErr w:type="spellStart"/>
            <w:r w:rsidRPr="00C0436D">
              <w:t>Regionales</w:t>
            </w:r>
            <w:proofErr w:type="spellEnd"/>
            <w:r w:rsidRPr="00C0436D">
              <w:t xml:space="preserve"> de California</w:t>
            </w:r>
          </w:p>
        </w:tc>
      </w:tr>
      <w:tr w:rsidR="00145FFB" w:rsidRPr="004B4BF6" w14:paraId="0FD87126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4C6D2BC" w14:textId="2CECF492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Número</w:t>
            </w:r>
            <w:proofErr w:type="spellEnd"/>
            <w:r w:rsidRPr="00CE792C">
              <w:t xml:space="preserve"> total de </w:t>
            </w:r>
            <w:proofErr w:type="spellStart"/>
            <w:r w:rsidRPr="00CE792C">
              <w:t>encuestados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4293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D7CB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4,670</w:t>
            </w:r>
          </w:p>
        </w:tc>
      </w:tr>
      <w:tr w:rsidR="00145FFB" w:rsidRPr="004B4BF6" w14:paraId="45772F73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D796F94" w14:textId="5CEA49C3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 xml:space="preserve">Raza </w:t>
            </w:r>
            <w:proofErr w:type="spellStart"/>
            <w:r w:rsidRPr="00CE792C">
              <w:t>desconocida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8A7C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8B7E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48%</w:t>
            </w:r>
          </w:p>
        </w:tc>
      </w:tr>
      <w:tr w:rsidR="00145FFB" w:rsidRPr="004B4BF6" w14:paraId="4DC2F9E5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8641DFB" w14:textId="1ECC438E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Indígena</w:t>
            </w:r>
            <w:proofErr w:type="spellEnd"/>
            <w:r w:rsidRPr="00CE792C">
              <w:t xml:space="preserve"> americano/Nativo de Alaska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D970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33%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5A75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67%</w:t>
            </w:r>
          </w:p>
        </w:tc>
      </w:tr>
      <w:tr w:rsidR="00145FFB" w:rsidRPr="004B4BF6" w14:paraId="6CFE5949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BF9934B" w14:textId="7B1C3A7F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Asiático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7A90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C9BF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81%</w:t>
            </w:r>
          </w:p>
        </w:tc>
      </w:tr>
      <w:tr w:rsidR="00145FFB" w:rsidRPr="004B4BF6" w14:paraId="7FAD3AE4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B4287F" w14:textId="7DFC40EF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>Negro/</w:t>
            </w:r>
            <w:proofErr w:type="spellStart"/>
            <w:r w:rsidRPr="00CE792C">
              <w:t>Afroamericano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8E64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D6EB7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72%</w:t>
            </w:r>
          </w:p>
        </w:tc>
      </w:tr>
      <w:tr w:rsidR="00145FFB" w:rsidRPr="004B4BF6" w14:paraId="639DF985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3B949EB" w14:textId="204C34CF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 xml:space="preserve">Nativo </w:t>
            </w:r>
            <w:proofErr w:type="spellStart"/>
            <w:r w:rsidRPr="00CE792C">
              <w:t>hawaiano</w:t>
            </w:r>
            <w:proofErr w:type="spellEnd"/>
            <w:r w:rsidRPr="00CE792C">
              <w:t>/</w:t>
            </w:r>
            <w:proofErr w:type="spellStart"/>
            <w:r w:rsidRPr="00CE792C">
              <w:t>Isleño</w:t>
            </w:r>
            <w:proofErr w:type="spellEnd"/>
            <w:r w:rsidRPr="00CE792C">
              <w:t xml:space="preserve"> del </w:t>
            </w:r>
            <w:proofErr w:type="spellStart"/>
            <w:r w:rsidRPr="00CE792C">
              <w:t>Pacífico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9768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6537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145FFB" w:rsidRPr="004B4BF6" w14:paraId="7AE0E644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7A5DF9" w14:textId="62ADFDB7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>Blanco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008E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76%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4564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82%</w:t>
            </w:r>
          </w:p>
        </w:tc>
      </w:tr>
      <w:tr w:rsidR="00145FFB" w:rsidRPr="004B4BF6" w14:paraId="7ED6114E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EEAFD9" w14:textId="268B770E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Otro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D618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54BF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79%</w:t>
            </w:r>
          </w:p>
        </w:tc>
      </w:tr>
      <w:tr w:rsidR="00145FFB" w:rsidRPr="004B4BF6" w14:paraId="471B8B98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62C914" w14:textId="2847ECE7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 xml:space="preserve">Hispano o </w:t>
            </w:r>
            <w:proofErr w:type="spellStart"/>
            <w:r w:rsidRPr="00CE792C">
              <w:t>latino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0C42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33E4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73%</w:t>
            </w:r>
          </w:p>
        </w:tc>
      </w:tr>
      <w:tr w:rsidR="00145FFB" w:rsidRPr="004B4BF6" w14:paraId="0F424AF0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C710ED" w14:textId="54E049FC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>Raza mixta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0B3F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3DBC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78%</w:t>
            </w:r>
          </w:p>
        </w:tc>
      </w:tr>
      <w:tr w:rsidR="00145FFB" w:rsidRPr="004B4BF6" w14:paraId="0F4BFD2C" w14:textId="77777777" w:rsidTr="002576D8">
        <w:trPr>
          <w:gridAfter w:val="1"/>
          <w:wAfter w:w="753" w:type="dxa"/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419367" w14:textId="30EAA037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>Total general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DBCA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FF0000"/>
                <w:sz w:val="22"/>
                <w:szCs w:val="22"/>
              </w:rPr>
              <w:t>75%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BA83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78%</w:t>
            </w:r>
          </w:p>
        </w:tc>
      </w:tr>
    </w:tbl>
    <w:p w14:paraId="713C42B2" w14:textId="77777777" w:rsidR="00491A87" w:rsidRPr="004B4BF6" w:rsidRDefault="00491A87" w:rsidP="00491A87">
      <w:pPr>
        <w:pStyle w:val="BodyText3"/>
        <w:spacing w:before="60" w:after="60"/>
        <w:rPr>
          <w:rFonts w:ascii="Times New Roman" w:hAnsi="Times New Roman"/>
          <w:b/>
          <w:sz w:val="24"/>
        </w:rPr>
      </w:pPr>
    </w:p>
    <w:tbl>
      <w:tblPr>
        <w:tblW w:w="9759" w:type="dxa"/>
        <w:tblLook w:val="04A0" w:firstRow="1" w:lastRow="0" w:firstColumn="1" w:lastColumn="0" w:noHBand="0" w:noVBand="1"/>
      </w:tblPr>
      <w:tblGrid>
        <w:gridCol w:w="3960"/>
        <w:gridCol w:w="1260"/>
        <w:gridCol w:w="4539"/>
      </w:tblGrid>
      <w:tr w:rsidR="00E31454" w:rsidRPr="004B4BF6" w14:paraId="7B2172BF" w14:textId="77777777" w:rsidTr="00281239">
        <w:trPr>
          <w:trHeight w:val="570"/>
        </w:trPr>
        <w:tc>
          <w:tcPr>
            <w:tcW w:w="97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D78BF8" w14:textId="2EFE3A5C" w:rsidR="00E31454" w:rsidRPr="004B4BF6" w:rsidRDefault="00E31454" w:rsidP="00E31454">
            <w:pPr>
              <w:rPr>
                <w:color w:val="000000"/>
                <w:szCs w:val="24"/>
              </w:rPr>
            </w:pPr>
            <w:r w:rsidRPr="0057531C">
              <w:t xml:space="preserve">¿El plan de </w:t>
            </w:r>
            <w:proofErr w:type="spellStart"/>
            <w:r w:rsidRPr="0057531C">
              <w:t>su</w:t>
            </w:r>
            <w:proofErr w:type="spellEnd"/>
            <w:r w:rsidRPr="0057531C">
              <w:t xml:space="preserve"> familiar (IPP o IFSP) </w:t>
            </w:r>
            <w:proofErr w:type="spellStart"/>
            <w:r w:rsidRPr="0057531C">
              <w:t>incluye</w:t>
            </w:r>
            <w:proofErr w:type="spellEnd"/>
            <w:r w:rsidRPr="0057531C">
              <w:t xml:space="preserve"> </w:t>
            </w:r>
            <w:proofErr w:type="spellStart"/>
            <w:r w:rsidRPr="0057531C">
              <w:t>todos</w:t>
            </w:r>
            <w:proofErr w:type="spellEnd"/>
            <w:r w:rsidRPr="0057531C">
              <w:t xml:space="preserve"> </w:t>
            </w:r>
            <w:proofErr w:type="spellStart"/>
            <w:r w:rsidRPr="0057531C">
              <w:t>los</w:t>
            </w:r>
            <w:proofErr w:type="spellEnd"/>
            <w:r w:rsidRPr="0057531C">
              <w:t xml:space="preserve"> </w:t>
            </w:r>
            <w:proofErr w:type="spellStart"/>
            <w:r w:rsidRPr="0057531C">
              <w:t>servicios</w:t>
            </w:r>
            <w:proofErr w:type="spellEnd"/>
            <w:r w:rsidRPr="0057531C">
              <w:t xml:space="preserve"> y </w:t>
            </w:r>
            <w:proofErr w:type="spellStart"/>
            <w:r w:rsidRPr="0057531C">
              <w:t>apoyos</w:t>
            </w:r>
            <w:proofErr w:type="spellEnd"/>
            <w:r w:rsidRPr="0057531C">
              <w:t xml:space="preserve"> </w:t>
            </w:r>
            <w:proofErr w:type="spellStart"/>
            <w:r w:rsidRPr="0057531C">
              <w:t>que</w:t>
            </w:r>
            <w:proofErr w:type="spellEnd"/>
            <w:r w:rsidRPr="0057531C">
              <w:t xml:space="preserve"> </w:t>
            </w:r>
            <w:proofErr w:type="spellStart"/>
            <w:r w:rsidRPr="0057531C">
              <w:t>necesita</w:t>
            </w:r>
            <w:proofErr w:type="spellEnd"/>
            <w:r w:rsidRPr="0057531C">
              <w:t>?</w:t>
            </w:r>
          </w:p>
        </w:tc>
      </w:tr>
      <w:tr w:rsidR="00E31454" w:rsidRPr="004B4BF6" w14:paraId="10B6754C" w14:textId="77777777" w:rsidTr="00281239">
        <w:trPr>
          <w:trHeight w:val="300"/>
        </w:trPr>
        <w:tc>
          <w:tcPr>
            <w:tcW w:w="97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3BF86E" w14:textId="413BE15A" w:rsidR="00E31454" w:rsidRPr="004B4BF6" w:rsidRDefault="00E31454" w:rsidP="00E31454">
            <w:pPr>
              <w:jc w:val="center"/>
              <w:rPr>
                <w:color w:val="000000"/>
                <w:szCs w:val="24"/>
              </w:rPr>
            </w:pPr>
            <w:r w:rsidRPr="0057531C">
              <w:t xml:space="preserve">(Respuesta: </w:t>
            </w:r>
            <w:proofErr w:type="spellStart"/>
            <w:r w:rsidRPr="00E31454">
              <w:rPr>
                <w:b/>
                <w:bCs/>
              </w:rPr>
              <w:t>Sí</w:t>
            </w:r>
            <w:proofErr w:type="spellEnd"/>
            <w:r w:rsidRPr="00E31454">
              <w:rPr>
                <w:b/>
                <w:bCs/>
              </w:rPr>
              <w:t xml:space="preserve">, </w:t>
            </w:r>
            <w:proofErr w:type="spellStart"/>
            <w:r w:rsidRPr="00E31454">
              <w:rPr>
                <w:b/>
                <w:bCs/>
              </w:rPr>
              <w:t>Encuesta</w:t>
            </w:r>
            <w:proofErr w:type="spellEnd"/>
            <w:r w:rsidRPr="00E31454">
              <w:rPr>
                <w:b/>
                <w:bCs/>
              </w:rPr>
              <w:t xml:space="preserve"> a </w:t>
            </w:r>
            <w:proofErr w:type="spellStart"/>
            <w:r w:rsidRPr="00E31454">
              <w:rPr>
                <w:b/>
                <w:bCs/>
              </w:rPr>
              <w:t>tutores</w:t>
            </w:r>
            <w:proofErr w:type="spellEnd"/>
            <w:r w:rsidRPr="00E31454">
              <w:rPr>
                <w:b/>
                <w:bCs/>
              </w:rPr>
              <w:t xml:space="preserve"> </w:t>
            </w:r>
            <w:proofErr w:type="spellStart"/>
            <w:r w:rsidRPr="00E31454">
              <w:rPr>
                <w:b/>
                <w:bCs/>
              </w:rPr>
              <w:t>familiares</w:t>
            </w:r>
            <w:proofErr w:type="spellEnd"/>
            <w:r w:rsidRPr="00E31454">
              <w:rPr>
                <w:b/>
                <w:bCs/>
              </w:rPr>
              <w:t>: 2021-22</w:t>
            </w:r>
            <w:r w:rsidRPr="0057531C">
              <w:t>)</w:t>
            </w:r>
          </w:p>
        </w:tc>
      </w:tr>
      <w:tr w:rsidR="00491A87" w:rsidRPr="004B4BF6" w14:paraId="1A658EF7" w14:textId="77777777" w:rsidTr="002576D8">
        <w:trPr>
          <w:trHeight w:val="8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E9636" w14:textId="77777777" w:rsidR="00491A87" w:rsidRPr="004B4BF6" w:rsidRDefault="00491A87" w:rsidP="0092019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78E6" w14:textId="77777777" w:rsidR="00491A87" w:rsidRPr="004B4BF6" w:rsidRDefault="00491A87" w:rsidP="0092019D">
            <w:pPr>
              <w:rPr>
                <w:sz w:val="20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DCE2" w14:textId="77777777" w:rsidR="00491A87" w:rsidRPr="004B4BF6" w:rsidRDefault="00491A87" w:rsidP="0092019D">
            <w:pPr>
              <w:rPr>
                <w:sz w:val="20"/>
              </w:rPr>
            </w:pPr>
          </w:p>
        </w:tc>
      </w:tr>
      <w:tr w:rsidR="00145FFB" w:rsidRPr="004B4BF6" w14:paraId="60F98E22" w14:textId="77777777" w:rsidTr="002576D8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2A4A6F" w14:textId="1CF47095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Etnia</w:t>
            </w:r>
            <w:proofErr w:type="spellEnd"/>
            <w:r w:rsidRPr="00CE792C">
              <w:t>/Raza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7660B7" w14:textId="241A66DD" w:rsidR="00145FFB" w:rsidRPr="004B4BF6" w:rsidRDefault="00145FFB" w:rsidP="00145FFB">
            <w:pPr>
              <w:jc w:val="center"/>
              <w:rPr>
                <w:color w:val="000000"/>
                <w:szCs w:val="24"/>
              </w:rPr>
            </w:pPr>
            <w:r w:rsidRPr="00C0436D">
              <w:t>RCRC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68FE89" w14:textId="39BD17EA" w:rsidR="00145FFB" w:rsidRPr="004B4BF6" w:rsidRDefault="00145FFB" w:rsidP="00145FFB">
            <w:pPr>
              <w:jc w:val="center"/>
              <w:rPr>
                <w:color w:val="000000"/>
                <w:szCs w:val="24"/>
              </w:rPr>
            </w:pPr>
            <w:r w:rsidRPr="00C0436D">
              <w:t xml:space="preserve">Todos </w:t>
            </w:r>
            <w:proofErr w:type="spellStart"/>
            <w:r w:rsidRPr="00C0436D">
              <w:t>los</w:t>
            </w:r>
            <w:proofErr w:type="spellEnd"/>
            <w:r w:rsidRPr="00C0436D">
              <w:t xml:space="preserve"> Centros </w:t>
            </w:r>
            <w:proofErr w:type="spellStart"/>
            <w:r w:rsidRPr="00C0436D">
              <w:t>Regionales</w:t>
            </w:r>
            <w:proofErr w:type="spellEnd"/>
            <w:r w:rsidRPr="00C0436D">
              <w:t xml:space="preserve"> de California</w:t>
            </w:r>
          </w:p>
        </w:tc>
      </w:tr>
      <w:tr w:rsidR="00145FFB" w:rsidRPr="004B4BF6" w14:paraId="46FC0DEC" w14:textId="77777777" w:rsidTr="002576D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0CEA051" w14:textId="6E359373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Número</w:t>
            </w:r>
            <w:proofErr w:type="spellEnd"/>
            <w:r w:rsidRPr="00CE792C">
              <w:t xml:space="preserve"> total de </w:t>
            </w:r>
            <w:proofErr w:type="spellStart"/>
            <w:r w:rsidRPr="00CE792C">
              <w:t>encuestados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27D4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D925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4,670</w:t>
            </w:r>
          </w:p>
        </w:tc>
      </w:tr>
      <w:tr w:rsidR="00145FFB" w:rsidRPr="004B4BF6" w14:paraId="68C0D108" w14:textId="77777777" w:rsidTr="002576D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EAEFA63" w14:textId="3331383F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 xml:space="preserve">Raza </w:t>
            </w:r>
            <w:proofErr w:type="spellStart"/>
            <w:r w:rsidRPr="00CE792C">
              <w:t>desconocida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9822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26F9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33%</w:t>
            </w:r>
          </w:p>
        </w:tc>
      </w:tr>
      <w:tr w:rsidR="00145FFB" w:rsidRPr="004B4BF6" w14:paraId="080CC365" w14:textId="77777777" w:rsidTr="002576D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820110C" w14:textId="0FEA3A60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Indígena</w:t>
            </w:r>
            <w:proofErr w:type="spellEnd"/>
            <w:r w:rsidRPr="00CE792C">
              <w:t xml:space="preserve"> americano/Nativo de Alaska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DDD7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33%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4AD6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44%</w:t>
            </w:r>
          </w:p>
        </w:tc>
      </w:tr>
      <w:tr w:rsidR="00145FFB" w:rsidRPr="004B4BF6" w14:paraId="492F8E08" w14:textId="77777777" w:rsidTr="002576D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CB0B063" w14:textId="2E222884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Asiático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B6BB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0C03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53%</w:t>
            </w:r>
          </w:p>
        </w:tc>
      </w:tr>
      <w:tr w:rsidR="00145FFB" w:rsidRPr="004B4BF6" w14:paraId="2666F589" w14:textId="77777777" w:rsidTr="002576D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0689290" w14:textId="114E9B95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>Negro/</w:t>
            </w:r>
            <w:proofErr w:type="spellStart"/>
            <w:r w:rsidRPr="00CE792C">
              <w:t>Afroamericano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66FF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FF75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42%</w:t>
            </w:r>
          </w:p>
        </w:tc>
      </w:tr>
      <w:tr w:rsidR="00145FFB" w:rsidRPr="004B4BF6" w14:paraId="0E0490B0" w14:textId="77777777" w:rsidTr="002576D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6E64DED" w14:textId="70C02AF1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 xml:space="preserve">Nativo </w:t>
            </w:r>
            <w:proofErr w:type="spellStart"/>
            <w:r w:rsidRPr="00CE792C">
              <w:t>hawaiano</w:t>
            </w:r>
            <w:proofErr w:type="spellEnd"/>
            <w:r w:rsidRPr="00CE792C">
              <w:t>/</w:t>
            </w:r>
            <w:proofErr w:type="spellStart"/>
            <w:r w:rsidRPr="00CE792C">
              <w:t>Isleño</w:t>
            </w:r>
            <w:proofErr w:type="spellEnd"/>
            <w:r w:rsidRPr="00CE792C">
              <w:t xml:space="preserve"> del </w:t>
            </w:r>
            <w:proofErr w:type="spellStart"/>
            <w:r w:rsidRPr="00CE792C">
              <w:t>Pacífico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7009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FB89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</w:tr>
      <w:tr w:rsidR="00145FFB" w:rsidRPr="004B4BF6" w14:paraId="705DF96C" w14:textId="77777777" w:rsidTr="002576D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02F6236" w14:textId="7DA3355D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>Blanco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AD40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49%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3EDA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54%</w:t>
            </w:r>
          </w:p>
        </w:tc>
      </w:tr>
      <w:tr w:rsidR="00145FFB" w:rsidRPr="004B4BF6" w14:paraId="49CCA639" w14:textId="77777777" w:rsidTr="002576D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036A855" w14:textId="207C19F0" w:rsidR="00145FFB" w:rsidRPr="004B4BF6" w:rsidRDefault="00145FFB" w:rsidP="00145FFB">
            <w:pPr>
              <w:rPr>
                <w:color w:val="000000"/>
                <w:szCs w:val="24"/>
              </w:rPr>
            </w:pPr>
            <w:proofErr w:type="spellStart"/>
            <w:r w:rsidRPr="00CE792C">
              <w:t>Otro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A7B6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BAFE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64%</w:t>
            </w:r>
          </w:p>
        </w:tc>
      </w:tr>
      <w:tr w:rsidR="00145FFB" w:rsidRPr="004B4BF6" w14:paraId="00BA6AF5" w14:textId="77777777" w:rsidTr="002576D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B11AD9A" w14:textId="0135F1E9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 xml:space="preserve">Hispano o </w:t>
            </w:r>
            <w:proofErr w:type="spellStart"/>
            <w:r w:rsidRPr="00CE792C">
              <w:t>latino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DBF12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CC03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41%</w:t>
            </w:r>
          </w:p>
        </w:tc>
      </w:tr>
      <w:tr w:rsidR="00145FFB" w:rsidRPr="004B4BF6" w14:paraId="4B67D50B" w14:textId="77777777" w:rsidTr="002576D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AA5EF08" w14:textId="207568D2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>Raza mixta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B7F6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50%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1243C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50%</w:t>
            </w:r>
          </w:p>
        </w:tc>
      </w:tr>
      <w:tr w:rsidR="00145FFB" w:rsidRPr="004B4BF6" w14:paraId="768FD2F6" w14:textId="77777777" w:rsidTr="002576D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64F4E0" w14:textId="4A64C9C0" w:rsidR="00145FFB" w:rsidRPr="004B4BF6" w:rsidRDefault="00145FFB" w:rsidP="00145FFB">
            <w:pPr>
              <w:rPr>
                <w:color w:val="000000"/>
                <w:szCs w:val="24"/>
              </w:rPr>
            </w:pPr>
            <w:r w:rsidRPr="00CE792C">
              <w:t>Total general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30DB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FF0000"/>
                <w:sz w:val="22"/>
                <w:szCs w:val="22"/>
              </w:rPr>
              <w:t>47</w:t>
            </w:r>
            <w:r w:rsidRPr="004B4BF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2896" w14:textId="77777777" w:rsidR="00145FFB" w:rsidRPr="004B4BF6" w:rsidRDefault="00145FFB" w:rsidP="00145FFB">
            <w:pPr>
              <w:jc w:val="center"/>
              <w:rPr>
                <w:color w:val="000000"/>
                <w:sz w:val="22"/>
                <w:szCs w:val="22"/>
              </w:rPr>
            </w:pPr>
            <w:r w:rsidRPr="004B4BF6">
              <w:rPr>
                <w:color w:val="000000"/>
                <w:sz w:val="22"/>
                <w:szCs w:val="22"/>
              </w:rPr>
              <w:t>51%</w:t>
            </w:r>
          </w:p>
        </w:tc>
      </w:tr>
    </w:tbl>
    <w:p w14:paraId="069D2AB8" w14:textId="77777777" w:rsidR="00491A87" w:rsidRPr="004B4BF6" w:rsidRDefault="00491A87" w:rsidP="00491A87">
      <w:pPr>
        <w:pStyle w:val="BodyText3"/>
        <w:spacing w:before="60" w:after="60"/>
        <w:rPr>
          <w:rFonts w:ascii="Times New Roman" w:hAnsi="Times New Roman"/>
          <w:b/>
          <w:sz w:val="24"/>
        </w:rPr>
      </w:pPr>
    </w:p>
    <w:tbl>
      <w:tblPr>
        <w:tblW w:w="9720" w:type="dxa"/>
        <w:tblInd w:w="-5" w:type="dxa"/>
        <w:tblLook w:val="04A0" w:firstRow="1" w:lastRow="0" w:firstColumn="1" w:lastColumn="0" w:noHBand="0" w:noVBand="1"/>
      </w:tblPr>
      <w:tblGrid>
        <w:gridCol w:w="9720"/>
      </w:tblGrid>
      <w:tr w:rsidR="00E31454" w:rsidRPr="004B4BF6" w14:paraId="21EA9833" w14:textId="77777777" w:rsidTr="008012C1">
        <w:trPr>
          <w:trHeight w:val="18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B8F70E" w14:textId="1CAFD54E" w:rsidR="00E31454" w:rsidRPr="004B4BF6" w:rsidRDefault="00E31454" w:rsidP="00E3145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164D6">
              <w:t>Notas</w:t>
            </w:r>
            <w:proofErr w:type="spellEnd"/>
          </w:p>
        </w:tc>
      </w:tr>
      <w:tr w:rsidR="00E31454" w:rsidRPr="004B4BF6" w14:paraId="328E20AA" w14:textId="77777777" w:rsidTr="008012C1">
        <w:trPr>
          <w:trHeight w:val="18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9446" w14:textId="5576154D" w:rsidR="00E31454" w:rsidRPr="004B4BF6" w:rsidRDefault="00E31454" w:rsidP="00E31454">
            <w:pPr>
              <w:rPr>
                <w:color w:val="000000"/>
                <w:sz w:val="22"/>
                <w:szCs w:val="22"/>
              </w:rPr>
            </w:pPr>
            <w:r w:rsidRPr="003164D6">
              <w:t xml:space="preserve">La </w:t>
            </w:r>
            <w:proofErr w:type="spellStart"/>
            <w:r w:rsidRPr="003164D6">
              <w:t>categoría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asiática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incluye</w:t>
            </w:r>
            <w:proofErr w:type="spellEnd"/>
            <w:r w:rsidRPr="003164D6">
              <w:t xml:space="preserve">: </w:t>
            </w:r>
            <w:proofErr w:type="spellStart"/>
            <w:r w:rsidRPr="003164D6">
              <w:t>indio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asiático</w:t>
            </w:r>
            <w:proofErr w:type="spellEnd"/>
            <w:r w:rsidRPr="003164D6">
              <w:t xml:space="preserve">, </w:t>
            </w:r>
            <w:proofErr w:type="spellStart"/>
            <w:r w:rsidRPr="003164D6">
              <w:t>camboyano</w:t>
            </w:r>
            <w:proofErr w:type="spellEnd"/>
            <w:r w:rsidRPr="003164D6">
              <w:t xml:space="preserve">, chino, </w:t>
            </w:r>
            <w:proofErr w:type="spellStart"/>
            <w:r w:rsidRPr="003164D6">
              <w:t>filipino</w:t>
            </w:r>
            <w:proofErr w:type="spellEnd"/>
            <w:r w:rsidRPr="003164D6">
              <w:t xml:space="preserve">, </w:t>
            </w:r>
            <w:proofErr w:type="spellStart"/>
            <w:r w:rsidRPr="003164D6">
              <w:t>hmong</w:t>
            </w:r>
            <w:proofErr w:type="spellEnd"/>
            <w:r w:rsidRPr="003164D6">
              <w:t xml:space="preserve">, </w:t>
            </w:r>
            <w:proofErr w:type="spellStart"/>
            <w:r w:rsidRPr="003164D6">
              <w:t>japonés</w:t>
            </w:r>
            <w:proofErr w:type="spellEnd"/>
            <w:r w:rsidRPr="003164D6">
              <w:t xml:space="preserve">, </w:t>
            </w:r>
            <w:proofErr w:type="spellStart"/>
            <w:r w:rsidRPr="003164D6">
              <w:t>coreano</w:t>
            </w:r>
            <w:proofErr w:type="spellEnd"/>
            <w:r w:rsidRPr="003164D6">
              <w:t xml:space="preserve">, </w:t>
            </w:r>
            <w:proofErr w:type="spellStart"/>
            <w:r w:rsidRPr="003164D6">
              <w:t>laosiano</w:t>
            </w:r>
            <w:proofErr w:type="spellEnd"/>
            <w:r w:rsidRPr="003164D6">
              <w:t xml:space="preserve">, </w:t>
            </w:r>
            <w:proofErr w:type="spellStart"/>
            <w:r w:rsidRPr="003164D6">
              <w:t>otros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asiáticos</w:t>
            </w:r>
            <w:proofErr w:type="spellEnd"/>
            <w:r w:rsidRPr="003164D6">
              <w:t xml:space="preserve">, </w:t>
            </w:r>
            <w:proofErr w:type="spellStart"/>
            <w:r w:rsidRPr="003164D6">
              <w:t>tailandés</w:t>
            </w:r>
            <w:proofErr w:type="spellEnd"/>
            <w:r w:rsidRPr="003164D6">
              <w:t xml:space="preserve"> y </w:t>
            </w:r>
            <w:proofErr w:type="spellStart"/>
            <w:r w:rsidRPr="003164D6">
              <w:t>vietnamita</w:t>
            </w:r>
            <w:proofErr w:type="spellEnd"/>
            <w:r w:rsidRPr="003164D6">
              <w:t>.</w:t>
            </w:r>
          </w:p>
        </w:tc>
      </w:tr>
      <w:tr w:rsidR="00E31454" w:rsidRPr="004B4BF6" w14:paraId="26D2AF2E" w14:textId="77777777" w:rsidTr="008012C1">
        <w:trPr>
          <w:trHeight w:val="18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EE6E" w14:textId="02B53F77" w:rsidR="00E31454" w:rsidRPr="004B4BF6" w:rsidRDefault="00E31454" w:rsidP="00E31454">
            <w:pPr>
              <w:rPr>
                <w:color w:val="000000"/>
                <w:sz w:val="22"/>
                <w:szCs w:val="22"/>
              </w:rPr>
            </w:pPr>
            <w:r w:rsidRPr="003164D6">
              <w:t xml:space="preserve">La </w:t>
            </w:r>
            <w:proofErr w:type="spellStart"/>
            <w:r w:rsidRPr="003164D6">
              <w:t>categoría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nativo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hawaiano</w:t>
            </w:r>
            <w:proofErr w:type="spellEnd"/>
            <w:r w:rsidRPr="003164D6">
              <w:t>/</w:t>
            </w:r>
            <w:proofErr w:type="spellStart"/>
            <w:r w:rsidRPr="003164D6">
              <w:t>polinesio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incluye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guameño</w:t>
            </w:r>
            <w:proofErr w:type="spellEnd"/>
            <w:r w:rsidRPr="003164D6">
              <w:t xml:space="preserve">, </w:t>
            </w:r>
            <w:proofErr w:type="spellStart"/>
            <w:r w:rsidRPr="003164D6">
              <w:t>nativo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hawaiano</w:t>
            </w:r>
            <w:proofErr w:type="spellEnd"/>
            <w:r w:rsidRPr="003164D6">
              <w:t xml:space="preserve">, </w:t>
            </w:r>
            <w:proofErr w:type="spellStart"/>
            <w:r w:rsidRPr="003164D6">
              <w:t>otros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isleños</w:t>
            </w:r>
            <w:proofErr w:type="spellEnd"/>
            <w:r w:rsidRPr="003164D6">
              <w:t xml:space="preserve"> del </w:t>
            </w:r>
            <w:proofErr w:type="spellStart"/>
            <w:r w:rsidRPr="003164D6">
              <w:t>Pacífico</w:t>
            </w:r>
            <w:proofErr w:type="spellEnd"/>
            <w:r w:rsidRPr="003164D6">
              <w:t xml:space="preserve"> y </w:t>
            </w:r>
            <w:proofErr w:type="spellStart"/>
            <w:r w:rsidRPr="003164D6">
              <w:t>samoano</w:t>
            </w:r>
            <w:proofErr w:type="spellEnd"/>
            <w:r w:rsidRPr="003164D6">
              <w:t>.</w:t>
            </w:r>
          </w:p>
        </w:tc>
      </w:tr>
      <w:tr w:rsidR="00E31454" w:rsidRPr="004B4BF6" w14:paraId="73ADE798" w14:textId="77777777" w:rsidTr="008012C1">
        <w:trPr>
          <w:trHeight w:val="18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3A8B" w14:textId="6D215D5C" w:rsidR="00E31454" w:rsidRPr="004B4BF6" w:rsidRDefault="00E31454" w:rsidP="00E31454">
            <w:pPr>
              <w:rPr>
                <w:color w:val="000000"/>
                <w:sz w:val="22"/>
                <w:szCs w:val="22"/>
              </w:rPr>
            </w:pPr>
            <w:r w:rsidRPr="003164D6">
              <w:t xml:space="preserve">La </w:t>
            </w:r>
            <w:proofErr w:type="spellStart"/>
            <w:r w:rsidRPr="003164D6">
              <w:t>categoría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blanco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incluye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ruso</w:t>
            </w:r>
            <w:proofErr w:type="spellEnd"/>
            <w:r w:rsidRPr="003164D6">
              <w:t xml:space="preserve"> y </w:t>
            </w:r>
            <w:proofErr w:type="spellStart"/>
            <w:r w:rsidRPr="003164D6">
              <w:t>blanco</w:t>
            </w:r>
            <w:proofErr w:type="spellEnd"/>
            <w:r w:rsidRPr="003164D6">
              <w:t>.</w:t>
            </w:r>
          </w:p>
        </w:tc>
      </w:tr>
      <w:tr w:rsidR="00E31454" w:rsidRPr="004B4BF6" w14:paraId="568DAD0D" w14:textId="77777777" w:rsidTr="008012C1">
        <w:trPr>
          <w:trHeight w:val="18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B138" w14:textId="1DB9C21B" w:rsidR="00E31454" w:rsidRPr="004B4BF6" w:rsidRDefault="00E31454" w:rsidP="00E31454">
            <w:pPr>
              <w:rPr>
                <w:color w:val="000000"/>
                <w:sz w:val="22"/>
                <w:szCs w:val="22"/>
              </w:rPr>
            </w:pPr>
            <w:r w:rsidRPr="003164D6">
              <w:t xml:space="preserve">N/A </w:t>
            </w:r>
            <w:proofErr w:type="spellStart"/>
            <w:r w:rsidRPr="003164D6">
              <w:t>significa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que</w:t>
            </w:r>
            <w:proofErr w:type="spellEnd"/>
            <w:r w:rsidRPr="003164D6">
              <w:t xml:space="preserve"> no </w:t>
            </w:r>
            <w:proofErr w:type="spellStart"/>
            <w:r w:rsidRPr="003164D6">
              <w:t>hubo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encuestados</w:t>
            </w:r>
            <w:proofErr w:type="spellEnd"/>
            <w:r w:rsidRPr="003164D6">
              <w:t xml:space="preserve"> para </w:t>
            </w:r>
            <w:proofErr w:type="spellStart"/>
            <w:r w:rsidRPr="003164D6">
              <w:t>esa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categoría</w:t>
            </w:r>
            <w:proofErr w:type="spellEnd"/>
            <w:r w:rsidRPr="003164D6">
              <w:t>.</w:t>
            </w:r>
          </w:p>
        </w:tc>
      </w:tr>
      <w:tr w:rsidR="00E31454" w:rsidRPr="004B4BF6" w14:paraId="421F5E3A" w14:textId="77777777" w:rsidTr="008012C1">
        <w:trPr>
          <w:trHeight w:val="18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A15E" w14:textId="25135D46" w:rsidR="00E31454" w:rsidRPr="004B4BF6" w:rsidRDefault="00E31454" w:rsidP="00E31454">
            <w:pPr>
              <w:rPr>
                <w:color w:val="000000"/>
                <w:sz w:val="22"/>
                <w:szCs w:val="22"/>
              </w:rPr>
            </w:pPr>
            <w:r w:rsidRPr="003164D6">
              <w:t xml:space="preserve">Las </w:t>
            </w:r>
            <w:proofErr w:type="spellStart"/>
            <w:r w:rsidRPr="003164D6">
              <w:t>respuestas</w:t>
            </w:r>
            <w:proofErr w:type="spellEnd"/>
            <w:r w:rsidRPr="003164D6">
              <w:t xml:space="preserve"> de la </w:t>
            </w:r>
            <w:proofErr w:type="spellStart"/>
            <w:r w:rsidRPr="003164D6">
              <w:t>encuesta</w:t>
            </w:r>
            <w:proofErr w:type="spellEnd"/>
            <w:r w:rsidRPr="003164D6">
              <w:t xml:space="preserve"> de </w:t>
            </w:r>
            <w:proofErr w:type="spellStart"/>
            <w:r w:rsidRPr="003164D6">
              <w:t>Indicadores</w:t>
            </w:r>
            <w:proofErr w:type="spellEnd"/>
            <w:r w:rsidRPr="003164D6">
              <w:t xml:space="preserve"> Clave Nacionales </w:t>
            </w:r>
            <w:proofErr w:type="spellStart"/>
            <w:r w:rsidRPr="003164D6">
              <w:t>reflejan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únicamente</w:t>
            </w:r>
            <w:proofErr w:type="spellEnd"/>
            <w:r w:rsidRPr="003164D6">
              <w:t xml:space="preserve"> la </w:t>
            </w:r>
            <w:proofErr w:type="spellStart"/>
            <w:r w:rsidRPr="003164D6">
              <w:t>opinión</w:t>
            </w:r>
            <w:proofErr w:type="spellEnd"/>
            <w:r w:rsidRPr="003164D6">
              <w:t xml:space="preserve"> de </w:t>
            </w:r>
            <w:proofErr w:type="spellStart"/>
            <w:r w:rsidRPr="003164D6">
              <w:t>los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usuarios</w:t>
            </w:r>
            <w:proofErr w:type="spellEnd"/>
            <w:r w:rsidRPr="003164D6">
              <w:t xml:space="preserve"> del </w:t>
            </w:r>
            <w:proofErr w:type="spellStart"/>
            <w:r w:rsidRPr="003164D6">
              <w:t>centro</w:t>
            </w:r>
            <w:proofErr w:type="spellEnd"/>
            <w:r w:rsidRPr="003164D6">
              <w:t xml:space="preserve"> regional </w:t>
            </w:r>
            <w:proofErr w:type="spellStart"/>
            <w:r w:rsidRPr="003164D6">
              <w:t>que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respondieron</w:t>
            </w:r>
            <w:proofErr w:type="spellEnd"/>
            <w:r w:rsidRPr="003164D6">
              <w:t xml:space="preserve"> a la </w:t>
            </w:r>
            <w:proofErr w:type="spellStart"/>
            <w:r w:rsidRPr="003164D6">
              <w:t>encuesta</w:t>
            </w:r>
            <w:proofErr w:type="spellEnd"/>
            <w:r w:rsidRPr="003164D6">
              <w:t xml:space="preserve">. Para </w:t>
            </w:r>
            <w:proofErr w:type="spellStart"/>
            <w:r w:rsidRPr="003164D6">
              <w:t>obtener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más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detalles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sobre</w:t>
            </w:r>
            <w:proofErr w:type="spellEnd"/>
            <w:r w:rsidRPr="003164D6">
              <w:t xml:space="preserve"> la </w:t>
            </w:r>
            <w:proofErr w:type="spellStart"/>
            <w:r w:rsidRPr="003164D6">
              <w:t>encuesta</w:t>
            </w:r>
            <w:proofErr w:type="spellEnd"/>
            <w:r w:rsidRPr="003164D6">
              <w:t xml:space="preserve"> de </w:t>
            </w:r>
            <w:proofErr w:type="spellStart"/>
            <w:r w:rsidRPr="003164D6">
              <w:t>Indicadores</w:t>
            </w:r>
            <w:proofErr w:type="spellEnd"/>
            <w:r w:rsidRPr="003164D6">
              <w:t xml:space="preserve"> Clave Nacionales, </w:t>
            </w:r>
            <w:proofErr w:type="spellStart"/>
            <w:r w:rsidRPr="003164D6">
              <w:t>comuníquese</w:t>
            </w:r>
            <w:proofErr w:type="spellEnd"/>
            <w:r w:rsidRPr="003164D6">
              <w:t xml:space="preserve"> con </w:t>
            </w:r>
            <w:proofErr w:type="spellStart"/>
            <w:r w:rsidRPr="003164D6">
              <w:t>el</w:t>
            </w:r>
            <w:proofErr w:type="spellEnd"/>
            <w:r w:rsidRPr="003164D6">
              <w:t xml:space="preserve"> </w:t>
            </w:r>
            <w:proofErr w:type="spellStart"/>
            <w:r w:rsidRPr="003164D6">
              <w:t>centro</w:t>
            </w:r>
            <w:proofErr w:type="spellEnd"/>
            <w:r w:rsidRPr="003164D6">
              <w:t xml:space="preserve"> regional.</w:t>
            </w:r>
          </w:p>
        </w:tc>
      </w:tr>
    </w:tbl>
    <w:p w14:paraId="1F87C2FE" w14:textId="77777777" w:rsidR="00261806" w:rsidRDefault="00261806" w:rsidP="00E656BE">
      <w:pPr>
        <w:pStyle w:val="BodyText3"/>
        <w:spacing w:before="60" w:after="60"/>
        <w:rPr>
          <w:b/>
          <w:sz w:val="24"/>
        </w:rPr>
      </w:pPr>
    </w:p>
    <w:p w14:paraId="151DC185" w14:textId="77777777" w:rsidR="005A5587" w:rsidRDefault="005A5587" w:rsidP="00E656BE">
      <w:pPr>
        <w:pStyle w:val="BodyText3"/>
        <w:spacing w:before="60" w:after="60"/>
        <w:rPr>
          <w:b/>
          <w:sz w:val="24"/>
        </w:rPr>
      </w:pPr>
    </w:p>
    <w:p w14:paraId="59ED5619" w14:textId="77777777" w:rsidR="005A5587" w:rsidRDefault="005A5587" w:rsidP="00E656BE">
      <w:pPr>
        <w:pStyle w:val="BodyText3"/>
        <w:spacing w:before="60" w:after="60"/>
        <w:rPr>
          <w:b/>
          <w:sz w:val="24"/>
        </w:rPr>
      </w:pPr>
    </w:p>
    <w:p w14:paraId="642DD273" w14:textId="77777777" w:rsidR="005A5587" w:rsidRDefault="005A5587" w:rsidP="00E656BE">
      <w:pPr>
        <w:pStyle w:val="BodyText3"/>
        <w:spacing w:before="60" w:after="60"/>
        <w:rPr>
          <w:b/>
          <w:sz w:val="24"/>
        </w:rPr>
      </w:pPr>
    </w:p>
    <w:p w14:paraId="14162E15" w14:textId="77777777" w:rsidR="00491A87" w:rsidRDefault="00491A87" w:rsidP="00E656BE">
      <w:pPr>
        <w:pStyle w:val="BodyText3"/>
        <w:spacing w:before="60" w:after="60"/>
        <w:rPr>
          <w:b/>
          <w:sz w:val="24"/>
        </w:rPr>
      </w:pPr>
    </w:p>
    <w:p w14:paraId="00D41BB3" w14:textId="77777777" w:rsidR="00F87647" w:rsidRDefault="00F87647" w:rsidP="00E656BE">
      <w:pPr>
        <w:pStyle w:val="BodyText3"/>
        <w:spacing w:before="60" w:after="60"/>
        <w:rPr>
          <w:b/>
          <w:sz w:val="24"/>
        </w:rPr>
      </w:pPr>
    </w:p>
    <w:p w14:paraId="2934DE10" w14:textId="27757DFA" w:rsidR="003D59B8" w:rsidRDefault="00807755" w:rsidP="003D59B8">
      <w:pPr>
        <w:pStyle w:val="BodyText3"/>
        <w:spacing w:before="60" w:after="60"/>
        <w:rPr>
          <w:rFonts w:cs="Arial"/>
          <w:b/>
          <w:sz w:val="24"/>
        </w:rPr>
      </w:pPr>
      <w:r w:rsidRPr="00807755">
        <w:rPr>
          <w:rFonts w:cs="Arial"/>
          <w:b/>
          <w:sz w:val="24"/>
        </w:rPr>
        <w:t>¿</w:t>
      </w:r>
      <w:proofErr w:type="spellStart"/>
      <w:r w:rsidRPr="00807755">
        <w:rPr>
          <w:rFonts w:cs="Arial"/>
          <w:b/>
          <w:sz w:val="24"/>
        </w:rPr>
        <w:t>Quieres</w:t>
      </w:r>
      <w:proofErr w:type="spellEnd"/>
      <w:r w:rsidRPr="00807755">
        <w:rPr>
          <w:rFonts w:cs="Arial"/>
          <w:b/>
          <w:sz w:val="24"/>
        </w:rPr>
        <w:t xml:space="preserve"> </w:t>
      </w:r>
      <w:proofErr w:type="spellStart"/>
      <w:r w:rsidRPr="00807755">
        <w:rPr>
          <w:rFonts w:cs="Arial"/>
          <w:b/>
          <w:sz w:val="24"/>
        </w:rPr>
        <w:t>más</w:t>
      </w:r>
      <w:proofErr w:type="spellEnd"/>
      <w:r w:rsidRPr="00807755">
        <w:rPr>
          <w:rFonts w:cs="Arial"/>
          <w:b/>
          <w:sz w:val="24"/>
        </w:rPr>
        <w:t xml:space="preserve"> </w:t>
      </w:r>
      <w:proofErr w:type="spellStart"/>
      <w:r w:rsidRPr="00807755">
        <w:rPr>
          <w:rFonts w:cs="Arial"/>
          <w:b/>
          <w:sz w:val="24"/>
        </w:rPr>
        <w:t>información</w:t>
      </w:r>
      <w:proofErr w:type="spellEnd"/>
      <w:r w:rsidRPr="00807755">
        <w:rPr>
          <w:rFonts w:cs="Arial"/>
          <w:b/>
          <w:sz w:val="24"/>
        </w:rPr>
        <w:t>?</w:t>
      </w:r>
    </w:p>
    <w:p w14:paraId="6C37D4A4" w14:textId="08168398" w:rsidR="003D59B8" w:rsidRDefault="00807755" w:rsidP="003D59B8">
      <w:pPr>
        <w:rPr>
          <w:rFonts w:ascii="Arial" w:hAnsi="Arial" w:cs="Arial"/>
        </w:rPr>
      </w:pPr>
      <w:r w:rsidRPr="00807755">
        <w:rPr>
          <w:rFonts w:ascii="Arial" w:hAnsi="Arial" w:cs="Arial"/>
        </w:rPr>
        <w:t xml:space="preserve">Para </w:t>
      </w:r>
      <w:proofErr w:type="spellStart"/>
      <w:r w:rsidRPr="00807755">
        <w:rPr>
          <w:rFonts w:ascii="Arial" w:hAnsi="Arial" w:cs="Arial"/>
        </w:rPr>
        <w:t>ver</w:t>
      </w:r>
      <w:proofErr w:type="spellEnd"/>
      <w:r w:rsidRPr="00807755">
        <w:rPr>
          <w:rFonts w:ascii="Arial" w:hAnsi="Arial" w:cs="Arial"/>
        </w:rPr>
        <w:t xml:space="preserve"> </w:t>
      </w:r>
      <w:proofErr w:type="spellStart"/>
      <w:r w:rsidRPr="00807755">
        <w:rPr>
          <w:rFonts w:ascii="Arial" w:hAnsi="Arial" w:cs="Arial"/>
        </w:rPr>
        <w:t>el</w:t>
      </w:r>
      <w:proofErr w:type="spellEnd"/>
      <w:r w:rsidRPr="00807755">
        <w:rPr>
          <w:rFonts w:ascii="Arial" w:hAnsi="Arial" w:cs="Arial"/>
        </w:rPr>
        <w:t xml:space="preserve"> </w:t>
      </w:r>
      <w:proofErr w:type="spellStart"/>
      <w:r w:rsidRPr="00807755">
        <w:rPr>
          <w:rFonts w:ascii="Arial" w:hAnsi="Arial" w:cs="Arial"/>
        </w:rPr>
        <w:t>informe</w:t>
      </w:r>
      <w:proofErr w:type="spellEnd"/>
      <w:r w:rsidRPr="00807755">
        <w:rPr>
          <w:rFonts w:ascii="Arial" w:hAnsi="Arial" w:cs="Arial"/>
        </w:rPr>
        <w:t xml:space="preserve"> </w:t>
      </w:r>
      <w:proofErr w:type="spellStart"/>
      <w:r w:rsidRPr="00807755">
        <w:rPr>
          <w:rFonts w:ascii="Arial" w:hAnsi="Arial" w:cs="Arial"/>
        </w:rPr>
        <w:t>completo</w:t>
      </w:r>
      <w:proofErr w:type="spellEnd"/>
      <w:r w:rsidRPr="00807755">
        <w:rPr>
          <w:rFonts w:ascii="Arial" w:hAnsi="Arial" w:cs="Arial"/>
        </w:rPr>
        <w:t xml:space="preserve">, </w:t>
      </w:r>
      <w:proofErr w:type="spellStart"/>
      <w:r w:rsidRPr="00807755">
        <w:rPr>
          <w:rFonts w:ascii="Arial" w:hAnsi="Arial" w:cs="Arial"/>
        </w:rPr>
        <w:t>acceda</w:t>
      </w:r>
      <w:proofErr w:type="spellEnd"/>
      <w:r w:rsidRPr="00807755">
        <w:rPr>
          <w:rFonts w:ascii="Arial" w:hAnsi="Arial" w:cs="Arial"/>
        </w:rPr>
        <w:t xml:space="preserve"> a</w:t>
      </w:r>
      <w:r w:rsidR="003D59B8">
        <w:rPr>
          <w:rFonts w:ascii="Arial" w:hAnsi="Arial" w:cs="Arial"/>
        </w:rPr>
        <w:t xml:space="preserve">: </w:t>
      </w:r>
      <w:hyperlink r:id="rId21" w:history="1">
        <w:r w:rsidR="003D59B8" w:rsidRPr="009D4300">
          <w:rPr>
            <w:rStyle w:val="Hyperlink"/>
            <w:rFonts w:ascii="Arial" w:hAnsi="Arial" w:cs="Arial"/>
          </w:rPr>
          <w:t>https://redwoodcoastrc.org/about-us/transparency-and-public-information/performance-reports/</w:t>
        </w:r>
      </w:hyperlink>
      <w:r w:rsidR="003D59B8">
        <w:rPr>
          <w:rFonts w:ascii="Arial" w:hAnsi="Arial" w:cs="Arial"/>
        </w:rPr>
        <w:t xml:space="preserve"> </w:t>
      </w:r>
    </w:p>
    <w:p w14:paraId="13972525" w14:textId="77777777" w:rsidR="00807755" w:rsidRPr="00807755" w:rsidRDefault="00807755" w:rsidP="00807755">
      <w:pPr>
        <w:rPr>
          <w:rFonts w:ascii="Arial" w:hAnsi="Arial" w:cs="Arial"/>
        </w:rPr>
      </w:pPr>
      <w:r w:rsidRPr="00807755">
        <w:rPr>
          <w:rFonts w:ascii="Arial" w:hAnsi="Arial" w:cs="Arial"/>
        </w:rPr>
        <w:t xml:space="preserve">O bien, </w:t>
      </w:r>
      <w:proofErr w:type="spellStart"/>
      <w:r w:rsidRPr="00807755">
        <w:rPr>
          <w:rFonts w:ascii="Arial" w:hAnsi="Arial" w:cs="Arial"/>
        </w:rPr>
        <w:t>puede</w:t>
      </w:r>
      <w:proofErr w:type="spellEnd"/>
      <w:r w:rsidRPr="00807755">
        <w:rPr>
          <w:rFonts w:ascii="Arial" w:hAnsi="Arial" w:cs="Arial"/>
        </w:rPr>
        <w:t xml:space="preserve"> </w:t>
      </w:r>
      <w:proofErr w:type="spellStart"/>
      <w:r w:rsidRPr="00807755">
        <w:rPr>
          <w:rFonts w:ascii="Arial" w:hAnsi="Arial" w:cs="Arial"/>
        </w:rPr>
        <w:t>comunicarse</w:t>
      </w:r>
      <w:proofErr w:type="spellEnd"/>
      <w:r w:rsidRPr="00807755">
        <w:rPr>
          <w:rFonts w:ascii="Arial" w:hAnsi="Arial" w:cs="Arial"/>
        </w:rPr>
        <w:t xml:space="preserve"> con la Dra. Kimberly Smalley, Ph.D., BCBA-D</w:t>
      </w:r>
    </w:p>
    <w:p w14:paraId="2878A761" w14:textId="77777777" w:rsidR="00807755" w:rsidRPr="00807755" w:rsidRDefault="00807755" w:rsidP="00807755">
      <w:pPr>
        <w:rPr>
          <w:rFonts w:ascii="Arial" w:hAnsi="Arial" w:cs="Arial"/>
        </w:rPr>
      </w:pPr>
      <w:proofErr w:type="spellStart"/>
      <w:r w:rsidRPr="00807755">
        <w:rPr>
          <w:rFonts w:ascii="Arial" w:hAnsi="Arial" w:cs="Arial"/>
        </w:rPr>
        <w:t>Directora</w:t>
      </w:r>
      <w:proofErr w:type="spellEnd"/>
      <w:r w:rsidRPr="00807755">
        <w:rPr>
          <w:rFonts w:ascii="Arial" w:hAnsi="Arial" w:cs="Arial"/>
        </w:rPr>
        <w:t xml:space="preserve"> Ejecutiva del Centro Regional Redwood Coast</w:t>
      </w:r>
    </w:p>
    <w:p w14:paraId="4EABF1B4" w14:textId="727103D9" w:rsidR="003D59B8" w:rsidRDefault="00807755" w:rsidP="00807755">
      <w:pPr>
        <w:spacing w:before="120"/>
        <w:rPr>
          <w:rFonts w:ascii="Arial" w:hAnsi="Arial"/>
        </w:rPr>
      </w:pPr>
      <w:r w:rsidRPr="00807755">
        <w:rPr>
          <w:rFonts w:ascii="Arial" w:hAnsi="Arial" w:cs="Arial"/>
        </w:rPr>
        <w:t xml:space="preserve">al </w:t>
      </w:r>
      <w:r w:rsidRPr="00807755">
        <w:rPr>
          <w:rFonts w:ascii="Arial" w:hAnsi="Arial" w:cs="Arial"/>
          <w:b/>
          <w:bCs/>
        </w:rPr>
        <w:t xml:space="preserve">707-445-0893, </w:t>
      </w:r>
      <w:proofErr w:type="spellStart"/>
      <w:r w:rsidRPr="00807755">
        <w:rPr>
          <w:rFonts w:ascii="Arial" w:hAnsi="Arial" w:cs="Arial"/>
          <w:b/>
          <w:bCs/>
        </w:rPr>
        <w:t>extensión</w:t>
      </w:r>
      <w:proofErr w:type="spellEnd"/>
      <w:r w:rsidRPr="00807755">
        <w:rPr>
          <w:rFonts w:ascii="Arial" w:hAnsi="Arial" w:cs="Arial"/>
          <w:b/>
          <w:bCs/>
        </w:rPr>
        <w:t xml:space="preserve"> 315 o </w:t>
      </w:r>
      <w:proofErr w:type="spellStart"/>
      <w:r w:rsidRPr="00807755">
        <w:rPr>
          <w:rFonts w:ascii="Arial" w:hAnsi="Arial" w:cs="Arial"/>
          <w:b/>
          <w:bCs/>
        </w:rPr>
        <w:t>por</w:t>
      </w:r>
      <w:proofErr w:type="spellEnd"/>
      <w:r w:rsidRPr="00807755">
        <w:rPr>
          <w:rFonts w:ascii="Arial" w:hAnsi="Arial" w:cs="Arial"/>
          <w:b/>
          <w:bCs/>
        </w:rPr>
        <w:t xml:space="preserve"> </w:t>
      </w:r>
      <w:proofErr w:type="spellStart"/>
      <w:r w:rsidRPr="00807755">
        <w:rPr>
          <w:rFonts w:ascii="Arial" w:hAnsi="Arial" w:cs="Arial"/>
          <w:b/>
          <w:bCs/>
        </w:rPr>
        <w:t>correo</w:t>
      </w:r>
      <w:proofErr w:type="spellEnd"/>
      <w:r w:rsidRPr="00807755">
        <w:rPr>
          <w:rFonts w:ascii="Arial" w:hAnsi="Arial" w:cs="Arial"/>
          <w:b/>
          <w:bCs/>
        </w:rPr>
        <w:t xml:space="preserve"> </w:t>
      </w:r>
      <w:proofErr w:type="spellStart"/>
      <w:r w:rsidRPr="00807755">
        <w:rPr>
          <w:rFonts w:ascii="Arial" w:hAnsi="Arial" w:cs="Arial"/>
          <w:b/>
          <w:bCs/>
        </w:rPr>
        <w:t>electrónico</w:t>
      </w:r>
      <w:proofErr w:type="spellEnd"/>
      <w:r w:rsidRPr="00807755">
        <w:rPr>
          <w:rFonts w:ascii="Arial" w:hAnsi="Arial" w:cs="Arial"/>
          <w:b/>
          <w:bCs/>
        </w:rPr>
        <w:t xml:space="preserve"> a la </w:t>
      </w:r>
      <w:proofErr w:type="spellStart"/>
      <w:r w:rsidRPr="00807755">
        <w:rPr>
          <w:rFonts w:ascii="Arial" w:hAnsi="Arial" w:cs="Arial"/>
          <w:b/>
          <w:bCs/>
        </w:rPr>
        <w:t>siguiente</w:t>
      </w:r>
      <w:proofErr w:type="spellEnd"/>
      <w:r w:rsidRPr="00807755">
        <w:rPr>
          <w:rFonts w:ascii="Arial" w:hAnsi="Arial" w:cs="Arial"/>
          <w:b/>
          <w:bCs/>
        </w:rPr>
        <w:t xml:space="preserve"> </w:t>
      </w:r>
      <w:proofErr w:type="spellStart"/>
      <w:r w:rsidRPr="00807755">
        <w:rPr>
          <w:rFonts w:ascii="Arial" w:hAnsi="Arial" w:cs="Arial"/>
          <w:b/>
          <w:bCs/>
        </w:rPr>
        <w:t>dirección</w:t>
      </w:r>
      <w:proofErr w:type="spellEnd"/>
      <w:r w:rsidRPr="00807755">
        <w:rPr>
          <w:rFonts w:ascii="Arial" w:hAnsi="Arial" w:cs="Arial"/>
        </w:rPr>
        <w:t>:</w:t>
      </w:r>
      <w:r w:rsidRPr="00807755">
        <w:rPr>
          <w:rFonts w:ascii="Arial" w:hAnsi="Arial" w:cs="Arial"/>
        </w:rPr>
        <w:t xml:space="preserve"> </w:t>
      </w:r>
      <w:hyperlink r:id="rId22" w:history="1">
        <w:r w:rsidR="003D59B8" w:rsidRPr="009D4300">
          <w:rPr>
            <w:rStyle w:val="Hyperlink"/>
            <w:rFonts w:ascii="Arial" w:hAnsi="Arial" w:cs="Arial"/>
            <w:b/>
          </w:rPr>
          <w:t>ksmalley@redwoodcoastrc.org</w:t>
        </w:r>
      </w:hyperlink>
      <w:r w:rsidR="003D59B8">
        <w:rPr>
          <w:rFonts w:ascii="Arial" w:hAnsi="Arial" w:cs="Arial"/>
          <w:b/>
        </w:rPr>
        <w:t xml:space="preserve"> </w:t>
      </w:r>
      <w:r w:rsidR="003D59B8">
        <w:t xml:space="preserve">  </w:t>
      </w:r>
    </w:p>
    <w:p w14:paraId="528C75A6" w14:textId="77777777" w:rsidR="005119C7" w:rsidRPr="009C1582" w:rsidRDefault="005119C7" w:rsidP="003D59B8">
      <w:pPr>
        <w:pStyle w:val="BodyText3"/>
        <w:spacing w:before="60" w:after="60"/>
      </w:pPr>
    </w:p>
    <w:sectPr w:rsidR="005119C7" w:rsidRPr="009C1582" w:rsidSect="00491A87">
      <w:pgSz w:w="12240" w:h="15840" w:code="1"/>
      <w:pgMar w:top="720" w:right="1440" w:bottom="72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0338" w14:textId="77777777" w:rsidR="00093C71" w:rsidRDefault="00093C71">
      <w:r>
        <w:separator/>
      </w:r>
    </w:p>
  </w:endnote>
  <w:endnote w:type="continuationSeparator" w:id="0">
    <w:p w14:paraId="42DAD8D5" w14:textId="77777777" w:rsidR="00093C71" w:rsidRDefault="0009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593F" w14:textId="7CF80C4B" w:rsidR="00146337" w:rsidRDefault="00183C94">
    <w:pPr>
      <w:pStyle w:val="Footer"/>
      <w:tabs>
        <w:tab w:val="clear" w:pos="8640"/>
        <w:tab w:val="right" w:pos="9360"/>
      </w:tabs>
      <w:rPr>
        <w:rFonts w:ascii="Arial" w:hAnsi="Arial"/>
        <w:sz w:val="20"/>
      </w:rPr>
    </w:pPr>
    <w:r w:rsidRPr="00183C94">
      <w:rPr>
        <w:rStyle w:val="PageNumber"/>
        <w:rFonts w:ascii="Arial" w:hAnsi="Arial"/>
        <w:sz w:val="20"/>
      </w:rPr>
      <w:t xml:space="preserve">Informe </w:t>
    </w:r>
    <w:proofErr w:type="spellStart"/>
    <w:r w:rsidRPr="00183C94">
      <w:rPr>
        <w:rStyle w:val="PageNumber"/>
        <w:rFonts w:ascii="Arial" w:hAnsi="Arial"/>
        <w:sz w:val="20"/>
      </w:rPr>
      <w:t>resumido</w:t>
    </w:r>
    <w:proofErr w:type="spellEnd"/>
    <w:r w:rsidRPr="00183C94">
      <w:rPr>
        <w:rStyle w:val="PageNumber"/>
        <w:rFonts w:ascii="Arial" w:hAnsi="Arial"/>
        <w:sz w:val="20"/>
      </w:rPr>
      <w:t xml:space="preserve"> de </w:t>
    </w:r>
    <w:proofErr w:type="spellStart"/>
    <w:r w:rsidRPr="00183C94">
      <w:rPr>
        <w:rStyle w:val="PageNumber"/>
        <w:rFonts w:ascii="Arial" w:hAnsi="Arial"/>
        <w:sz w:val="20"/>
      </w:rPr>
      <w:t>desempeño</w:t>
    </w:r>
    <w:proofErr w:type="spellEnd"/>
    <w:r w:rsidRPr="00183C94">
      <w:rPr>
        <w:rStyle w:val="PageNumber"/>
        <w:rFonts w:ascii="Arial" w:hAnsi="Arial"/>
        <w:sz w:val="20"/>
      </w:rPr>
      <w:t xml:space="preserve"> del Centro Regional Redwood Coast, </w:t>
    </w:r>
    <w:proofErr w:type="spellStart"/>
    <w:r w:rsidRPr="00183C94">
      <w:rPr>
        <w:rStyle w:val="PageNumber"/>
        <w:rFonts w:ascii="Arial" w:hAnsi="Arial"/>
        <w:sz w:val="20"/>
      </w:rPr>
      <w:t>verano</w:t>
    </w:r>
    <w:proofErr w:type="spellEnd"/>
    <w:r w:rsidRPr="00183C94">
      <w:rPr>
        <w:rStyle w:val="PageNumber"/>
        <w:rFonts w:ascii="Arial" w:hAnsi="Arial"/>
        <w:sz w:val="20"/>
      </w:rPr>
      <w:t xml:space="preserve"> de 2024</w:t>
    </w:r>
    <w:r w:rsidR="00146337">
      <w:rPr>
        <w:rStyle w:val="PageNumber"/>
        <w:rFonts w:ascii="Arial" w:hAnsi="Arial"/>
        <w:sz w:val="20"/>
      </w:rPr>
      <w:tab/>
    </w:r>
    <w:r w:rsidR="00146337">
      <w:rPr>
        <w:rStyle w:val="PageNumber"/>
        <w:rFonts w:ascii="Arial" w:hAnsi="Arial"/>
        <w:sz w:val="22"/>
      </w:rPr>
      <w:fldChar w:fldCharType="begin"/>
    </w:r>
    <w:r w:rsidR="00146337">
      <w:rPr>
        <w:rStyle w:val="PageNumber"/>
        <w:rFonts w:ascii="Arial" w:hAnsi="Arial"/>
        <w:sz w:val="22"/>
      </w:rPr>
      <w:instrText xml:space="preserve"> PAGE </w:instrText>
    </w:r>
    <w:r w:rsidR="00146337">
      <w:rPr>
        <w:rStyle w:val="PageNumber"/>
        <w:rFonts w:ascii="Arial" w:hAnsi="Arial"/>
        <w:sz w:val="22"/>
      </w:rPr>
      <w:fldChar w:fldCharType="separate"/>
    </w:r>
    <w:r w:rsidR="00BC15B5">
      <w:rPr>
        <w:rStyle w:val="PageNumber"/>
        <w:rFonts w:ascii="Arial" w:hAnsi="Arial"/>
        <w:noProof/>
        <w:sz w:val="22"/>
      </w:rPr>
      <w:t>5</w:t>
    </w:r>
    <w:r w:rsidR="00146337">
      <w:rPr>
        <w:rStyle w:val="PageNumber"/>
        <w:rFonts w:ascii="Arial" w:hAnsi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BD0D" w14:textId="77777777" w:rsidR="00093C71" w:rsidRDefault="00093C71">
      <w:r>
        <w:separator/>
      </w:r>
    </w:p>
  </w:footnote>
  <w:footnote w:type="continuationSeparator" w:id="0">
    <w:p w14:paraId="4F5B32D0" w14:textId="77777777" w:rsidR="00093C71" w:rsidRDefault="00093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46D4"/>
    <w:multiLevelType w:val="hybridMultilevel"/>
    <w:tmpl w:val="0EE245B4"/>
    <w:lvl w:ilvl="0" w:tplc="6B340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740D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1812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AAC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7018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E4C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50A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64F7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E1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4C2F"/>
    <w:multiLevelType w:val="hybridMultilevel"/>
    <w:tmpl w:val="D556BE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C16EF"/>
    <w:multiLevelType w:val="hybridMultilevel"/>
    <w:tmpl w:val="EB4A0F2E"/>
    <w:lvl w:ilvl="0" w:tplc="F17A7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220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FE06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86C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400F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DC4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16A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4FB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843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D5F7C"/>
    <w:multiLevelType w:val="hybridMultilevel"/>
    <w:tmpl w:val="BB8EDD20"/>
    <w:lvl w:ilvl="0" w:tplc="A5A41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9892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D264D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3EE7B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A885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ABE9A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385E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56E4E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A80EE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7A59B0"/>
    <w:multiLevelType w:val="hybridMultilevel"/>
    <w:tmpl w:val="E1FE9258"/>
    <w:lvl w:ilvl="0" w:tplc="D6761C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A464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A0E67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7E5A3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9C8B1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7F6E2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B728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6FE7E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C007F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23100956">
    <w:abstractNumId w:val="0"/>
  </w:num>
  <w:num w:numId="2" w16cid:durableId="661008796">
    <w:abstractNumId w:val="3"/>
  </w:num>
  <w:num w:numId="3" w16cid:durableId="1423604083">
    <w:abstractNumId w:val="4"/>
  </w:num>
  <w:num w:numId="4" w16cid:durableId="1138305893">
    <w:abstractNumId w:val="2"/>
  </w:num>
  <w:num w:numId="5" w16cid:durableId="98647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43"/>
    <w:rsid w:val="00000088"/>
    <w:rsid w:val="000018A8"/>
    <w:rsid w:val="00006D0D"/>
    <w:rsid w:val="00007E3C"/>
    <w:rsid w:val="0001385A"/>
    <w:rsid w:val="00013CEB"/>
    <w:rsid w:val="00017D8B"/>
    <w:rsid w:val="00017FE8"/>
    <w:rsid w:val="00024A55"/>
    <w:rsid w:val="0002740E"/>
    <w:rsid w:val="000277CE"/>
    <w:rsid w:val="00045F87"/>
    <w:rsid w:val="00060DE0"/>
    <w:rsid w:val="00063E23"/>
    <w:rsid w:val="000671C4"/>
    <w:rsid w:val="0006731B"/>
    <w:rsid w:val="0008053A"/>
    <w:rsid w:val="00091E34"/>
    <w:rsid w:val="00093C71"/>
    <w:rsid w:val="000A532A"/>
    <w:rsid w:val="000A6993"/>
    <w:rsid w:val="000A7D57"/>
    <w:rsid w:val="000B161F"/>
    <w:rsid w:val="000B1F53"/>
    <w:rsid w:val="000C53E9"/>
    <w:rsid w:val="000D06FA"/>
    <w:rsid w:val="000D0ED6"/>
    <w:rsid w:val="000D2CB9"/>
    <w:rsid w:val="000D39E5"/>
    <w:rsid w:val="000D5DFE"/>
    <w:rsid w:val="000E0E9C"/>
    <w:rsid w:val="000F264A"/>
    <w:rsid w:val="000F2D70"/>
    <w:rsid w:val="00100151"/>
    <w:rsid w:val="00100F43"/>
    <w:rsid w:val="0011029A"/>
    <w:rsid w:val="001106C3"/>
    <w:rsid w:val="00116ECC"/>
    <w:rsid w:val="00117CA1"/>
    <w:rsid w:val="001218E1"/>
    <w:rsid w:val="00122D11"/>
    <w:rsid w:val="00126086"/>
    <w:rsid w:val="0013504A"/>
    <w:rsid w:val="00144256"/>
    <w:rsid w:val="00145BD3"/>
    <w:rsid w:val="00145FFB"/>
    <w:rsid w:val="00146337"/>
    <w:rsid w:val="00153D15"/>
    <w:rsid w:val="001564C7"/>
    <w:rsid w:val="00161835"/>
    <w:rsid w:val="00161D2E"/>
    <w:rsid w:val="001718C6"/>
    <w:rsid w:val="00172E89"/>
    <w:rsid w:val="00173CC4"/>
    <w:rsid w:val="0017476B"/>
    <w:rsid w:val="00183C94"/>
    <w:rsid w:val="00190541"/>
    <w:rsid w:val="00191B16"/>
    <w:rsid w:val="00195B9D"/>
    <w:rsid w:val="001967FB"/>
    <w:rsid w:val="001A59DF"/>
    <w:rsid w:val="001B0D27"/>
    <w:rsid w:val="001B5221"/>
    <w:rsid w:val="001C2757"/>
    <w:rsid w:val="001C4C92"/>
    <w:rsid w:val="001C6E0B"/>
    <w:rsid w:val="001D0B25"/>
    <w:rsid w:val="001D1EDA"/>
    <w:rsid w:val="001E0949"/>
    <w:rsid w:val="001E16B6"/>
    <w:rsid w:val="001E27C9"/>
    <w:rsid w:val="001E4F71"/>
    <w:rsid w:val="001E6E71"/>
    <w:rsid w:val="001F2DE0"/>
    <w:rsid w:val="001F5385"/>
    <w:rsid w:val="002001F0"/>
    <w:rsid w:val="002019BA"/>
    <w:rsid w:val="002019FF"/>
    <w:rsid w:val="00201EC0"/>
    <w:rsid w:val="002020E0"/>
    <w:rsid w:val="0021101B"/>
    <w:rsid w:val="002224F8"/>
    <w:rsid w:val="002262A2"/>
    <w:rsid w:val="002360D5"/>
    <w:rsid w:val="00242702"/>
    <w:rsid w:val="00243C0B"/>
    <w:rsid w:val="00244146"/>
    <w:rsid w:val="00246EE3"/>
    <w:rsid w:val="002529D0"/>
    <w:rsid w:val="00256D7F"/>
    <w:rsid w:val="002574EC"/>
    <w:rsid w:val="002576D8"/>
    <w:rsid w:val="00261806"/>
    <w:rsid w:val="00261E85"/>
    <w:rsid w:val="00263D9C"/>
    <w:rsid w:val="00266FEB"/>
    <w:rsid w:val="00267FA8"/>
    <w:rsid w:val="00271611"/>
    <w:rsid w:val="00276B6F"/>
    <w:rsid w:val="00280A54"/>
    <w:rsid w:val="0028128E"/>
    <w:rsid w:val="00281A22"/>
    <w:rsid w:val="002821BF"/>
    <w:rsid w:val="00286A6B"/>
    <w:rsid w:val="00297C09"/>
    <w:rsid w:val="002A1294"/>
    <w:rsid w:val="002A613B"/>
    <w:rsid w:val="002A7229"/>
    <w:rsid w:val="002A7C08"/>
    <w:rsid w:val="002B1288"/>
    <w:rsid w:val="002B6475"/>
    <w:rsid w:val="002C0FD4"/>
    <w:rsid w:val="002C190B"/>
    <w:rsid w:val="002C4DDD"/>
    <w:rsid w:val="002C7E0D"/>
    <w:rsid w:val="002D47E5"/>
    <w:rsid w:val="002E20D3"/>
    <w:rsid w:val="002E46A1"/>
    <w:rsid w:val="002E5C24"/>
    <w:rsid w:val="002F4351"/>
    <w:rsid w:val="002F648C"/>
    <w:rsid w:val="002F65F0"/>
    <w:rsid w:val="00317C88"/>
    <w:rsid w:val="003207FC"/>
    <w:rsid w:val="00321CAE"/>
    <w:rsid w:val="00322809"/>
    <w:rsid w:val="00324FF1"/>
    <w:rsid w:val="00326401"/>
    <w:rsid w:val="003312E6"/>
    <w:rsid w:val="00340FDF"/>
    <w:rsid w:val="00341B53"/>
    <w:rsid w:val="003434EE"/>
    <w:rsid w:val="0035252F"/>
    <w:rsid w:val="00352F5E"/>
    <w:rsid w:val="00357D2F"/>
    <w:rsid w:val="00360431"/>
    <w:rsid w:val="00363E0A"/>
    <w:rsid w:val="0037588B"/>
    <w:rsid w:val="00382319"/>
    <w:rsid w:val="00383222"/>
    <w:rsid w:val="00385B99"/>
    <w:rsid w:val="00391236"/>
    <w:rsid w:val="00393A1B"/>
    <w:rsid w:val="00393F7E"/>
    <w:rsid w:val="003947FB"/>
    <w:rsid w:val="00395DBA"/>
    <w:rsid w:val="003A3044"/>
    <w:rsid w:val="003A30F8"/>
    <w:rsid w:val="003A49BB"/>
    <w:rsid w:val="003A676E"/>
    <w:rsid w:val="003A7B1F"/>
    <w:rsid w:val="003B0978"/>
    <w:rsid w:val="003B2122"/>
    <w:rsid w:val="003B5FAF"/>
    <w:rsid w:val="003C0C1C"/>
    <w:rsid w:val="003C2013"/>
    <w:rsid w:val="003C41BD"/>
    <w:rsid w:val="003C66E7"/>
    <w:rsid w:val="003D43B5"/>
    <w:rsid w:val="003D5873"/>
    <w:rsid w:val="003D59B8"/>
    <w:rsid w:val="003E4FD8"/>
    <w:rsid w:val="003F43A6"/>
    <w:rsid w:val="00405AE4"/>
    <w:rsid w:val="00406574"/>
    <w:rsid w:val="00406F10"/>
    <w:rsid w:val="00412E1A"/>
    <w:rsid w:val="004244F9"/>
    <w:rsid w:val="00426C89"/>
    <w:rsid w:val="004276F3"/>
    <w:rsid w:val="004374AE"/>
    <w:rsid w:val="004426F9"/>
    <w:rsid w:val="00445B25"/>
    <w:rsid w:val="00450C82"/>
    <w:rsid w:val="0045350E"/>
    <w:rsid w:val="00453DDF"/>
    <w:rsid w:val="00456283"/>
    <w:rsid w:val="004575E7"/>
    <w:rsid w:val="00460EC4"/>
    <w:rsid w:val="004622C1"/>
    <w:rsid w:val="00475BD2"/>
    <w:rsid w:val="00480E9F"/>
    <w:rsid w:val="00482355"/>
    <w:rsid w:val="00483998"/>
    <w:rsid w:val="00486191"/>
    <w:rsid w:val="00487466"/>
    <w:rsid w:val="00487E60"/>
    <w:rsid w:val="00490AAF"/>
    <w:rsid w:val="00490CB2"/>
    <w:rsid w:val="00491A87"/>
    <w:rsid w:val="00493DA2"/>
    <w:rsid w:val="004953FF"/>
    <w:rsid w:val="00496EE0"/>
    <w:rsid w:val="004A1026"/>
    <w:rsid w:val="004A16C4"/>
    <w:rsid w:val="004A17AB"/>
    <w:rsid w:val="004A1F4A"/>
    <w:rsid w:val="004A422F"/>
    <w:rsid w:val="004A4B3D"/>
    <w:rsid w:val="004A581A"/>
    <w:rsid w:val="004B28BF"/>
    <w:rsid w:val="004B4BF6"/>
    <w:rsid w:val="004B689D"/>
    <w:rsid w:val="004B7BAA"/>
    <w:rsid w:val="004C2152"/>
    <w:rsid w:val="004C2548"/>
    <w:rsid w:val="004C4307"/>
    <w:rsid w:val="004D5849"/>
    <w:rsid w:val="004D636D"/>
    <w:rsid w:val="004D709C"/>
    <w:rsid w:val="004E03FE"/>
    <w:rsid w:val="004E089C"/>
    <w:rsid w:val="004E1BAB"/>
    <w:rsid w:val="004E28C0"/>
    <w:rsid w:val="004E6158"/>
    <w:rsid w:val="004E73A3"/>
    <w:rsid w:val="004F53AD"/>
    <w:rsid w:val="004F62C0"/>
    <w:rsid w:val="004F63E0"/>
    <w:rsid w:val="00501AD1"/>
    <w:rsid w:val="005046DD"/>
    <w:rsid w:val="005119C7"/>
    <w:rsid w:val="00522835"/>
    <w:rsid w:val="00527B11"/>
    <w:rsid w:val="005314E1"/>
    <w:rsid w:val="00531789"/>
    <w:rsid w:val="00541F4E"/>
    <w:rsid w:val="00543D48"/>
    <w:rsid w:val="0054613D"/>
    <w:rsid w:val="00546E9E"/>
    <w:rsid w:val="00547985"/>
    <w:rsid w:val="005529A8"/>
    <w:rsid w:val="00557441"/>
    <w:rsid w:val="00557D7E"/>
    <w:rsid w:val="005638FA"/>
    <w:rsid w:val="00564EEF"/>
    <w:rsid w:val="0057436D"/>
    <w:rsid w:val="00581F52"/>
    <w:rsid w:val="005848E5"/>
    <w:rsid w:val="005977DF"/>
    <w:rsid w:val="005A45D3"/>
    <w:rsid w:val="005A518E"/>
    <w:rsid w:val="005A53AF"/>
    <w:rsid w:val="005A5587"/>
    <w:rsid w:val="005A75E1"/>
    <w:rsid w:val="005B1DC1"/>
    <w:rsid w:val="005C6C55"/>
    <w:rsid w:val="005D1ECE"/>
    <w:rsid w:val="005E5814"/>
    <w:rsid w:val="005E736D"/>
    <w:rsid w:val="005F7804"/>
    <w:rsid w:val="00601994"/>
    <w:rsid w:val="006108F5"/>
    <w:rsid w:val="00617716"/>
    <w:rsid w:val="00620E7E"/>
    <w:rsid w:val="006239BF"/>
    <w:rsid w:val="0062649B"/>
    <w:rsid w:val="00630901"/>
    <w:rsid w:val="006317AE"/>
    <w:rsid w:val="00643108"/>
    <w:rsid w:val="00643186"/>
    <w:rsid w:val="006435C7"/>
    <w:rsid w:val="00643CF3"/>
    <w:rsid w:val="006611B0"/>
    <w:rsid w:val="00664030"/>
    <w:rsid w:val="00665808"/>
    <w:rsid w:val="00667476"/>
    <w:rsid w:val="00667614"/>
    <w:rsid w:val="00670C4E"/>
    <w:rsid w:val="00671172"/>
    <w:rsid w:val="00685D06"/>
    <w:rsid w:val="006863B7"/>
    <w:rsid w:val="00686A42"/>
    <w:rsid w:val="0069585D"/>
    <w:rsid w:val="00696430"/>
    <w:rsid w:val="006A156E"/>
    <w:rsid w:val="006A3A71"/>
    <w:rsid w:val="006A423B"/>
    <w:rsid w:val="006A4C55"/>
    <w:rsid w:val="006B053B"/>
    <w:rsid w:val="006C21A4"/>
    <w:rsid w:val="006D065E"/>
    <w:rsid w:val="006D0CB6"/>
    <w:rsid w:val="006D0FA7"/>
    <w:rsid w:val="006D4EFF"/>
    <w:rsid w:val="006D603E"/>
    <w:rsid w:val="006E0CC7"/>
    <w:rsid w:val="006E1916"/>
    <w:rsid w:val="006E1986"/>
    <w:rsid w:val="006E1B37"/>
    <w:rsid w:val="006E4829"/>
    <w:rsid w:val="006E5089"/>
    <w:rsid w:val="006E7E82"/>
    <w:rsid w:val="006F0461"/>
    <w:rsid w:val="006F18EE"/>
    <w:rsid w:val="0070132C"/>
    <w:rsid w:val="0070263B"/>
    <w:rsid w:val="00707472"/>
    <w:rsid w:val="00713067"/>
    <w:rsid w:val="007138E4"/>
    <w:rsid w:val="00714EC0"/>
    <w:rsid w:val="00717916"/>
    <w:rsid w:val="007248A8"/>
    <w:rsid w:val="00726286"/>
    <w:rsid w:val="00726920"/>
    <w:rsid w:val="00732464"/>
    <w:rsid w:val="0073503F"/>
    <w:rsid w:val="0074356C"/>
    <w:rsid w:val="007569BF"/>
    <w:rsid w:val="00761AAF"/>
    <w:rsid w:val="00772D7C"/>
    <w:rsid w:val="007868E0"/>
    <w:rsid w:val="007928F1"/>
    <w:rsid w:val="00793EE4"/>
    <w:rsid w:val="007A10D3"/>
    <w:rsid w:val="007B2334"/>
    <w:rsid w:val="007B2D46"/>
    <w:rsid w:val="007C1C23"/>
    <w:rsid w:val="007C2E6F"/>
    <w:rsid w:val="007C486F"/>
    <w:rsid w:val="007C7338"/>
    <w:rsid w:val="007C78DC"/>
    <w:rsid w:val="007E11A4"/>
    <w:rsid w:val="007E3620"/>
    <w:rsid w:val="007E41FA"/>
    <w:rsid w:val="007F01B8"/>
    <w:rsid w:val="007F42A2"/>
    <w:rsid w:val="007F75C6"/>
    <w:rsid w:val="008013B6"/>
    <w:rsid w:val="00802ECB"/>
    <w:rsid w:val="0080563D"/>
    <w:rsid w:val="00807755"/>
    <w:rsid w:val="0081115A"/>
    <w:rsid w:val="00815D8C"/>
    <w:rsid w:val="008224CD"/>
    <w:rsid w:val="00830C2B"/>
    <w:rsid w:val="008326B0"/>
    <w:rsid w:val="00835A95"/>
    <w:rsid w:val="00836332"/>
    <w:rsid w:val="008377D5"/>
    <w:rsid w:val="00844536"/>
    <w:rsid w:val="008530EA"/>
    <w:rsid w:val="00857012"/>
    <w:rsid w:val="00860BA6"/>
    <w:rsid w:val="00863554"/>
    <w:rsid w:val="0087090D"/>
    <w:rsid w:val="00871534"/>
    <w:rsid w:val="00881AB9"/>
    <w:rsid w:val="0088291E"/>
    <w:rsid w:val="008833C7"/>
    <w:rsid w:val="00886032"/>
    <w:rsid w:val="008A26AC"/>
    <w:rsid w:val="008B115B"/>
    <w:rsid w:val="008B21AB"/>
    <w:rsid w:val="008B5A63"/>
    <w:rsid w:val="008B666A"/>
    <w:rsid w:val="008E0005"/>
    <w:rsid w:val="008E6DC7"/>
    <w:rsid w:val="008F6486"/>
    <w:rsid w:val="00903756"/>
    <w:rsid w:val="009055FB"/>
    <w:rsid w:val="009109B8"/>
    <w:rsid w:val="00911643"/>
    <w:rsid w:val="00913A54"/>
    <w:rsid w:val="00914A6A"/>
    <w:rsid w:val="009207FA"/>
    <w:rsid w:val="009263F2"/>
    <w:rsid w:val="00927ABB"/>
    <w:rsid w:val="0093224A"/>
    <w:rsid w:val="00932DBF"/>
    <w:rsid w:val="00932F55"/>
    <w:rsid w:val="0093321B"/>
    <w:rsid w:val="009370CD"/>
    <w:rsid w:val="009376F9"/>
    <w:rsid w:val="00941140"/>
    <w:rsid w:val="00942EBE"/>
    <w:rsid w:val="00951303"/>
    <w:rsid w:val="009519DF"/>
    <w:rsid w:val="0095314F"/>
    <w:rsid w:val="00953CF1"/>
    <w:rsid w:val="0096468E"/>
    <w:rsid w:val="00965776"/>
    <w:rsid w:val="009660E1"/>
    <w:rsid w:val="00966F78"/>
    <w:rsid w:val="00973ABA"/>
    <w:rsid w:val="009804E6"/>
    <w:rsid w:val="00982643"/>
    <w:rsid w:val="0098299D"/>
    <w:rsid w:val="0098378C"/>
    <w:rsid w:val="00994C86"/>
    <w:rsid w:val="00996D71"/>
    <w:rsid w:val="009A034F"/>
    <w:rsid w:val="009A0BD5"/>
    <w:rsid w:val="009A2BA6"/>
    <w:rsid w:val="009A319E"/>
    <w:rsid w:val="009B2F2A"/>
    <w:rsid w:val="009B4790"/>
    <w:rsid w:val="009B6330"/>
    <w:rsid w:val="009B69D7"/>
    <w:rsid w:val="009C0A42"/>
    <w:rsid w:val="009C1582"/>
    <w:rsid w:val="009C15A9"/>
    <w:rsid w:val="009C7AC0"/>
    <w:rsid w:val="009D1CC0"/>
    <w:rsid w:val="009D3A9D"/>
    <w:rsid w:val="009D644E"/>
    <w:rsid w:val="009D7BFE"/>
    <w:rsid w:val="009D7D7F"/>
    <w:rsid w:val="009E3363"/>
    <w:rsid w:val="009E4F17"/>
    <w:rsid w:val="009F1067"/>
    <w:rsid w:val="009F4B18"/>
    <w:rsid w:val="00A00E48"/>
    <w:rsid w:val="00A064E0"/>
    <w:rsid w:val="00A07018"/>
    <w:rsid w:val="00A145F8"/>
    <w:rsid w:val="00A23D02"/>
    <w:rsid w:val="00A2760D"/>
    <w:rsid w:val="00A3002E"/>
    <w:rsid w:val="00A41F4A"/>
    <w:rsid w:val="00A4492A"/>
    <w:rsid w:val="00A454E0"/>
    <w:rsid w:val="00A51B31"/>
    <w:rsid w:val="00A54981"/>
    <w:rsid w:val="00A5587D"/>
    <w:rsid w:val="00A602CF"/>
    <w:rsid w:val="00A64F10"/>
    <w:rsid w:val="00A672FF"/>
    <w:rsid w:val="00A76F77"/>
    <w:rsid w:val="00A77FA8"/>
    <w:rsid w:val="00A81FA1"/>
    <w:rsid w:val="00A822AF"/>
    <w:rsid w:val="00A90796"/>
    <w:rsid w:val="00A92AFC"/>
    <w:rsid w:val="00A933EF"/>
    <w:rsid w:val="00A93BE2"/>
    <w:rsid w:val="00A94086"/>
    <w:rsid w:val="00A976F8"/>
    <w:rsid w:val="00AA1A56"/>
    <w:rsid w:val="00AA1E65"/>
    <w:rsid w:val="00AA4DAD"/>
    <w:rsid w:val="00AB096F"/>
    <w:rsid w:val="00AB58E4"/>
    <w:rsid w:val="00AB7F09"/>
    <w:rsid w:val="00AC2F15"/>
    <w:rsid w:val="00AC440F"/>
    <w:rsid w:val="00AC742A"/>
    <w:rsid w:val="00AD7C32"/>
    <w:rsid w:val="00AE25F1"/>
    <w:rsid w:val="00AE670A"/>
    <w:rsid w:val="00AE74E2"/>
    <w:rsid w:val="00B018C3"/>
    <w:rsid w:val="00B0587C"/>
    <w:rsid w:val="00B05A6E"/>
    <w:rsid w:val="00B05B7B"/>
    <w:rsid w:val="00B10171"/>
    <w:rsid w:val="00B1318C"/>
    <w:rsid w:val="00B21308"/>
    <w:rsid w:val="00B230C8"/>
    <w:rsid w:val="00B23AED"/>
    <w:rsid w:val="00B3334E"/>
    <w:rsid w:val="00B34EA7"/>
    <w:rsid w:val="00B4028C"/>
    <w:rsid w:val="00B42103"/>
    <w:rsid w:val="00B443BA"/>
    <w:rsid w:val="00B4503C"/>
    <w:rsid w:val="00B527ED"/>
    <w:rsid w:val="00B538F5"/>
    <w:rsid w:val="00B559B3"/>
    <w:rsid w:val="00B57473"/>
    <w:rsid w:val="00B652AF"/>
    <w:rsid w:val="00B7215B"/>
    <w:rsid w:val="00B74E80"/>
    <w:rsid w:val="00B80360"/>
    <w:rsid w:val="00B829EE"/>
    <w:rsid w:val="00B84180"/>
    <w:rsid w:val="00B84F2B"/>
    <w:rsid w:val="00BA50BB"/>
    <w:rsid w:val="00BA7E5D"/>
    <w:rsid w:val="00BA7E68"/>
    <w:rsid w:val="00BC15B5"/>
    <w:rsid w:val="00BC2B33"/>
    <w:rsid w:val="00BD3838"/>
    <w:rsid w:val="00BE5245"/>
    <w:rsid w:val="00BE5508"/>
    <w:rsid w:val="00BE65A3"/>
    <w:rsid w:val="00BE7AFF"/>
    <w:rsid w:val="00BF2A72"/>
    <w:rsid w:val="00BF7772"/>
    <w:rsid w:val="00BF78E1"/>
    <w:rsid w:val="00C00320"/>
    <w:rsid w:val="00C01FCB"/>
    <w:rsid w:val="00C03E61"/>
    <w:rsid w:val="00C04222"/>
    <w:rsid w:val="00C1145C"/>
    <w:rsid w:val="00C148B1"/>
    <w:rsid w:val="00C15C67"/>
    <w:rsid w:val="00C22F2C"/>
    <w:rsid w:val="00C26D21"/>
    <w:rsid w:val="00C27A5D"/>
    <w:rsid w:val="00C3043D"/>
    <w:rsid w:val="00C36834"/>
    <w:rsid w:val="00C41441"/>
    <w:rsid w:val="00C5272B"/>
    <w:rsid w:val="00C53C93"/>
    <w:rsid w:val="00C55C23"/>
    <w:rsid w:val="00C603CF"/>
    <w:rsid w:val="00C63EF6"/>
    <w:rsid w:val="00C66746"/>
    <w:rsid w:val="00C71F0E"/>
    <w:rsid w:val="00C732A1"/>
    <w:rsid w:val="00C73AA3"/>
    <w:rsid w:val="00C75EA9"/>
    <w:rsid w:val="00C779FC"/>
    <w:rsid w:val="00C82174"/>
    <w:rsid w:val="00C906EE"/>
    <w:rsid w:val="00C95382"/>
    <w:rsid w:val="00C95533"/>
    <w:rsid w:val="00C96BF8"/>
    <w:rsid w:val="00C97E0B"/>
    <w:rsid w:val="00CA01C7"/>
    <w:rsid w:val="00CA18B4"/>
    <w:rsid w:val="00CA33DF"/>
    <w:rsid w:val="00CA4465"/>
    <w:rsid w:val="00CB61F9"/>
    <w:rsid w:val="00CC22B5"/>
    <w:rsid w:val="00CE43BE"/>
    <w:rsid w:val="00CE4740"/>
    <w:rsid w:val="00CE4D13"/>
    <w:rsid w:val="00CF1561"/>
    <w:rsid w:val="00CF3219"/>
    <w:rsid w:val="00CF43C9"/>
    <w:rsid w:val="00D02A49"/>
    <w:rsid w:val="00D030EC"/>
    <w:rsid w:val="00D052DA"/>
    <w:rsid w:val="00D064DB"/>
    <w:rsid w:val="00D117E3"/>
    <w:rsid w:val="00D14C40"/>
    <w:rsid w:val="00D14CA3"/>
    <w:rsid w:val="00D16655"/>
    <w:rsid w:val="00D21E4E"/>
    <w:rsid w:val="00D22544"/>
    <w:rsid w:val="00D229AC"/>
    <w:rsid w:val="00D23B20"/>
    <w:rsid w:val="00D24B85"/>
    <w:rsid w:val="00D25697"/>
    <w:rsid w:val="00D30538"/>
    <w:rsid w:val="00D31F5E"/>
    <w:rsid w:val="00D37083"/>
    <w:rsid w:val="00D37E0E"/>
    <w:rsid w:val="00D442CC"/>
    <w:rsid w:val="00D46482"/>
    <w:rsid w:val="00D50AA1"/>
    <w:rsid w:val="00D52AA6"/>
    <w:rsid w:val="00D557D7"/>
    <w:rsid w:val="00D57E95"/>
    <w:rsid w:val="00D6438A"/>
    <w:rsid w:val="00D77375"/>
    <w:rsid w:val="00D77DFF"/>
    <w:rsid w:val="00D77EB5"/>
    <w:rsid w:val="00D82AA0"/>
    <w:rsid w:val="00D84D37"/>
    <w:rsid w:val="00D9308A"/>
    <w:rsid w:val="00D9427C"/>
    <w:rsid w:val="00DA12B7"/>
    <w:rsid w:val="00DA55E2"/>
    <w:rsid w:val="00DA70A6"/>
    <w:rsid w:val="00DA7324"/>
    <w:rsid w:val="00DB1E60"/>
    <w:rsid w:val="00DB4502"/>
    <w:rsid w:val="00DB4BB1"/>
    <w:rsid w:val="00DB7DA1"/>
    <w:rsid w:val="00DC2A59"/>
    <w:rsid w:val="00DC4522"/>
    <w:rsid w:val="00DC5EFF"/>
    <w:rsid w:val="00DC6A42"/>
    <w:rsid w:val="00DC754A"/>
    <w:rsid w:val="00DD073F"/>
    <w:rsid w:val="00DD0E2F"/>
    <w:rsid w:val="00DD187F"/>
    <w:rsid w:val="00DD3FAD"/>
    <w:rsid w:val="00DD72D1"/>
    <w:rsid w:val="00DE2E4A"/>
    <w:rsid w:val="00DE3912"/>
    <w:rsid w:val="00DF6529"/>
    <w:rsid w:val="00E04182"/>
    <w:rsid w:val="00E057A8"/>
    <w:rsid w:val="00E11C50"/>
    <w:rsid w:val="00E13CD1"/>
    <w:rsid w:val="00E14295"/>
    <w:rsid w:val="00E203E9"/>
    <w:rsid w:val="00E26FA9"/>
    <w:rsid w:val="00E273E7"/>
    <w:rsid w:val="00E31454"/>
    <w:rsid w:val="00E41A92"/>
    <w:rsid w:val="00E42662"/>
    <w:rsid w:val="00E42714"/>
    <w:rsid w:val="00E432BE"/>
    <w:rsid w:val="00E46B24"/>
    <w:rsid w:val="00E51B74"/>
    <w:rsid w:val="00E53B89"/>
    <w:rsid w:val="00E53CFF"/>
    <w:rsid w:val="00E625F6"/>
    <w:rsid w:val="00E656BE"/>
    <w:rsid w:val="00E66F55"/>
    <w:rsid w:val="00E70809"/>
    <w:rsid w:val="00E70C71"/>
    <w:rsid w:val="00E95F70"/>
    <w:rsid w:val="00EA3210"/>
    <w:rsid w:val="00EA39E0"/>
    <w:rsid w:val="00EA4F45"/>
    <w:rsid w:val="00EA6D3D"/>
    <w:rsid w:val="00EB024F"/>
    <w:rsid w:val="00EB0663"/>
    <w:rsid w:val="00EC14E5"/>
    <w:rsid w:val="00EC337C"/>
    <w:rsid w:val="00EC77D4"/>
    <w:rsid w:val="00ED228B"/>
    <w:rsid w:val="00ED2946"/>
    <w:rsid w:val="00EE004A"/>
    <w:rsid w:val="00EE1C6E"/>
    <w:rsid w:val="00EE4F9D"/>
    <w:rsid w:val="00EE6F8F"/>
    <w:rsid w:val="00EE7011"/>
    <w:rsid w:val="00EE7C4D"/>
    <w:rsid w:val="00EF4987"/>
    <w:rsid w:val="00EF4E47"/>
    <w:rsid w:val="00EF7D77"/>
    <w:rsid w:val="00F06D8B"/>
    <w:rsid w:val="00F118AB"/>
    <w:rsid w:val="00F11CDD"/>
    <w:rsid w:val="00F1335D"/>
    <w:rsid w:val="00F154B3"/>
    <w:rsid w:val="00F1645E"/>
    <w:rsid w:val="00F1798E"/>
    <w:rsid w:val="00F20A95"/>
    <w:rsid w:val="00F21A0B"/>
    <w:rsid w:val="00F2707D"/>
    <w:rsid w:val="00F36F8D"/>
    <w:rsid w:val="00F37CB0"/>
    <w:rsid w:val="00F43698"/>
    <w:rsid w:val="00F43D8B"/>
    <w:rsid w:val="00F452F3"/>
    <w:rsid w:val="00F4571F"/>
    <w:rsid w:val="00F47645"/>
    <w:rsid w:val="00F52553"/>
    <w:rsid w:val="00F544A1"/>
    <w:rsid w:val="00F61491"/>
    <w:rsid w:val="00F61674"/>
    <w:rsid w:val="00F70872"/>
    <w:rsid w:val="00F77E2F"/>
    <w:rsid w:val="00F840DA"/>
    <w:rsid w:val="00F8537F"/>
    <w:rsid w:val="00F86862"/>
    <w:rsid w:val="00F86925"/>
    <w:rsid w:val="00F8694C"/>
    <w:rsid w:val="00F87647"/>
    <w:rsid w:val="00F91F89"/>
    <w:rsid w:val="00FB0293"/>
    <w:rsid w:val="00FC1F9A"/>
    <w:rsid w:val="00FC4AE9"/>
    <w:rsid w:val="00FC624F"/>
    <w:rsid w:val="00FD3028"/>
    <w:rsid w:val="00FE6B1E"/>
    <w:rsid w:val="00FE784D"/>
    <w:rsid w:val="00F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F5666EF"/>
  <w15:chartTrackingRefBased/>
  <w15:docId w15:val="{9E49A555-816D-44BD-8717-E9A776E8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sz w:val="16"/>
    </w:rPr>
  </w:style>
  <w:style w:type="paragraph" w:styleId="Heading2">
    <w:name w:val="heading 2"/>
    <w:basedOn w:val="Normal"/>
    <w:next w:val="Normal"/>
    <w:qFormat/>
    <w:pPr>
      <w:keepNext/>
      <w:ind w:left="-44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spacing w:before="120" w:after="60"/>
      <w:outlineLvl w:val="4"/>
    </w:pPr>
    <w:rPr>
      <w:rFonts w:ascii="Arial" w:hAnsi="Arial"/>
      <w:b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ind w:left="12"/>
      <w:jc w:val="center"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spacing w:before="240"/>
      <w:jc w:val="right"/>
      <w:outlineLvl w:val="7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styleId="BodyText2">
    <w:name w:val="Body Text 2"/>
    <w:basedOn w:val="Normal"/>
    <w:rPr>
      <w:sz w:val="20"/>
    </w:rPr>
  </w:style>
  <w:style w:type="paragraph" w:styleId="BodyText3">
    <w:name w:val="Body Text 3"/>
    <w:basedOn w:val="Normal"/>
    <w:link w:val="BodyText3Char"/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9519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19D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19DF"/>
  </w:style>
  <w:style w:type="paragraph" w:styleId="CommentSubject">
    <w:name w:val="annotation subject"/>
    <w:basedOn w:val="CommentText"/>
    <w:next w:val="CommentText"/>
    <w:link w:val="CommentSubjectChar"/>
    <w:rsid w:val="00951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19DF"/>
    <w:rPr>
      <w:b/>
      <w:bCs/>
    </w:rPr>
  </w:style>
  <w:style w:type="character" w:customStyle="1" w:styleId="Heading3Char">
    <w:name w:val="Heading 3 Char"/>
    <w:basedOn w:val="DefaultParagraphFont"/>
    <w:link w:val="Heading3"/>
    <w:rsid w:val="00C5272B"/>
    <w:rPr>
      <w:b/>
      <w:sz w:val="18"/>
    </w:rPr>
  </w:style>
  <w:style w:type="character" w:customStyle="1" w:styleId="BodyText3Char">
    <w:name w:val="Body Text 3 Char"/>
    <w:basedOn w:val="DefaultParagraphFont"/>
    <w:link w:val="BodyText3"/>
    <w:rsid w:val="00491A87"/>
    <w:rPr>
      <w:rFonts w:ascii="Arial" w:hAnsi="Arial"/>
      <w:sz w:val="22"/>
    </w:rPr>
  </w:style>
  <w:style w:type="paragraph" w:customStyle="1" w:styleId="Default">
    <w:name w:val="Default"/>
    <w:rsid w:val="002574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dwoodcoastrc.org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s://redwoodcoastrc.org/about-us/transparency-and-public-information/performance-report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ksmalley@redwoodcoastrc.org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ksmalley@redwoodcoastrc.or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dwoodcoastrc.org/about-us/transparency-and-public-information/performance-reports/" TargetMode="External"/><Relationship Id="rId22" Type="http://schemas.openxmlformats.org/officeDocument/2006/relationships/hyperlink" Target="mailto:ksmalley@redwoodcoast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71ac00-89b5-4a47-809a-0be966cb2238">
      <Terms xmlns="http://schemas.microsoft.com/office/infopath/2007/PartnerControls"/>
    </lcf76f155ced4ddcb4097134ff3c332f>
    <TaxCatchAll xmlns="7d304c3b-6383-4834-882d-101169e671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7DD882733EF42AEAA51AB2088E448" ma:contentTypeVersion="15" ma:contentTypeDescription="Create a new document." ma:contentTypeScope="" ma:versionID="7182ac77acb8e6ad1f0393aaf3a8c6bc">
  <xsd:schema xmlns:xsd="http://www.w3.org/2001/XMLSchema" xmlns:xs="http://www.w3.org/2001/XMLSchema" xmlns:p="http://schemas.microsoft.com/office/2006/metadata/properties" xmlns:ns2="7d304c3b-6383-4834-882d-101169e6712d" xmlns:ns3="d171ac00-89b5-4a47-809a-0be966cb2238" targetNamespace="http://schemas.microsoft.com/office/2006/metadata/properties" ma:root="true" ma:fieldsID="05a2ae82476982dd7ad0f92e841cabe2" ns2:_="" ns3:_="">
    <xsd:import namespace="7d304c3b-6383-4834-882d-101169e6712d"/>
    <xsd:import namespace="d171ac00-89b5-4a47-809a-0be966cb2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04c3b-6383-4834-882d-101169e671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379cef-c1e0-474c-adaf-747ff4ed9ae2}" ma:internalName="TaxCatchAll" ma:showField="CatchAllData" ma:web="7d304c3b-6383-4834-882d-101169e67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1ac00-89b5-4a47-809a-0be966cb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e8b71df-d322-40ee-88e1-9850741c3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A7C57-DE9E-4842-BFA7-228237720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1205F-1F2F-4841-AC84-024838767EBC}">
  <ds:schemaRefs>
    <ds:schemaRef ds:uri="http://schemas.microsoft.com/office/2006/metadata/properties"/>
    <ds:schemaRef ds:uri="http://schemas.microsoft.com/office/infopath/2007/PartnerControls"/>
    <ds:schemaRef ds:uri="d171ac00-89b5-4a47-809a-0be966cb2238"/>
    <ds:schemaRef ds:uri="7d304c3b-6383-4834-882d-101169e6712d"/>
  </ds:schemaRefs>
</ds:datastoreItem>
</file>

<file path=customXml/itemProps3.xml><?xml version="1.0" encoding="utf-8"?>
<ds:datastoreItem xmlns:ds="http://schemas.openxmlformats.org/officeDocument/2006/customXml" ds:itemID="{7C85453B-10D1-4813-A2EB-D6B7A0928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04c3b-6383-4834-882d-101169e6712d"/>
    <ds:schemaRef ds:uri="d171ac00-89b5-4a47-809a-0be966cb2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3053</Words>
  <Characters>16914</Characters>
  <Application>Microsoft Office Word</Application>
  <DocSecurity>0</DocSecurity>
  <Lines>412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 Progress Report</vt:lpstr>
    </vt:vector>
  </TitlesOfParts>
  <Company>State of California</Company>
  <LinksUpToDate>false</LinksUpToDate>
  <CharactersWithSpaces>19733</CharactersWithSpaces>
  <SharedDoc>false</SharedDoc>
  <HLinks>
    <vt:vector size="18" baseType="variant">
      <vt:variant>
        <vt:i4>5636187</vt:i4>
      </vt:variant>
      <vt:variant>
        <vt:i4>3</vt:i4>
      </vt:variant>
      <vt:variant>
        <vt:i4>0</vt:i4>
      </vt:variant>
      <vt:variant>
        <vt:i4>5</vt:i4>
      </vt:variant>
      <vt:variant>
        <vt:lpwstr>http://www.altaregional.org/</vt:lpwstr>
      </vt:variant>
      <vt:variant>
        <vt:lpwstr/>
      </vt:variant>
      <vt:variant>
        <vt:i4>3473423</vt:i4>
      </vt:variant>
      <vt:variant>
        <vt:i4>0</vt:i4>
      </vt:variant>
      <vt:variant>
        <vt:i4>0</vt:i4>
      </vt:variant>
      <vt:variant>
        <vt:i4>5</vt:i4>
      </vt:variant>
      <vt:variant>
        <vt:lpwstr>mailto:pbonnet@altaregional.org</vt:lpwstr>
      </vt:variant>
      <vt:variant>
        <vt:lpwstr/>
      </vt:variant>
      <vt:variant>
        <vt:i4>4390930</vt:i4>
      </vt:variant>
      <vt:variant>
        <vt:i4>-1</vt:i4>
      </vt:variant>
      <vt:variant>
        <vt:i4>1047</vt:i4>
      </vt:variant>
      <vt:variant>
        <vt:i4>4</vt:i4>
      </vt:variant>
      <vt:variant>
        <vt:lpwstr>https://www.altaregional.org/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 Progress Report</dc:title>
  <dc:subject/>
  <dc:creator>Department of Developmental Services</dc:creator>
  <cp:keywords/>
  <cp:lastModifiedBy>Sedona Bowser</cp:lastModifiedBy>
  <cp:revision>49</cp:revision>
  <cp:lastPrinted>2020-05-14T14:56:00Z</cp:lastPrinted>
  <dcterms:created xsi:type="dcterms:W3CDTF">2026-01-27T16:43:00Z</dcterms:created>
  <dcterms:modified xsi:type="dcterms:W3CDTF">2026-01-27T17:23:00Z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0x0101008617DD882733EF42AEAA51AB2088E448</vt:lpwstr>
  </property>
  <property fmtid="{D5CDD505-2E9C-101B-9397-08002B2CF9AE}" pid="3" name="MediaServiceImageTags">
    <vt:lpwstr/>
  </property>
</Properties>
</file>