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EDD8" w14:textId="6339D06E" w:rsidR="00256D7F" w:rsidRPr="00310982" w:rsidRDefault="00256D7F" w:rsidP="00256D7F">
      <w:pPr>
        <w:jc w:val="right"/>
        <w:rPr>
          <w:rFonts w:ascii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5788"/>
        <w:gridCol w:w="3117"/>
      </w:tblGrid>
      <w:tr w:rsidR="000252C0" w14:paraId="0D715E31" w14:textId="77777777" w:rsidTr="00E67750">
        <w:tc>
          <w:tcPr>
            <w:tcW w:w="445" w:type="dxa"/>
          </w:tcPr>
          <w:p w14:paraId="7F99E7CC" w14:textId="77777777" w:rsidR="000252C0" w:rsidRDefault="000252C0" w:rsidP="00254BB7">
            <w:pPr>
              <w:pStyle w:val="Heading5"/>
              <w:spacing w:before="360"/>
              <w:jc w:val="center"/>
              <w:rPr>
                <w:rFonts w:cs="Arial"/>
              </w:rPr>
            </w:pPr>
          </w:p>
        </w:tc>
        <w:tc>
          <w:tcPr>
            <w:tcW w:w="5788" w:type="dxa"/>
          </w:tcPr>
          <w:p w14:paraId="7AFE7C9A" w14:textId="593F79C1" w:rsidR="000252C0" w:rsidRDefault="00CA704B" w:rsidP="00AB5BB8">
            <w:pPr>
              <w:pStyle w:val="Heading5"/>
              <w:spacing w:before="0" w:after="0"/>
              <w:rPr>
                <w:rFonts w:cs="Arial"/>
              </w:rPr>
            </w:pPr>
            <w:r w:rsidRPr="00CA704B">
              <w:rPr>
                <w:rFonts w:cs="Arial"/>
              </w:rPr>
              <w:t>Centro Regional de la Costa de Redwood</w:t>
            </w:r>
          </w:p>
          <w:p w14:paraId="7FCF9E5F" w14:textId="31F390D9" w:rsidR="00E14D07" w:rsidRDefault="00E14D07" w:rsidP="00E14D07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Jonathan Padilla, </w:t>
            </w:r>
            <w:r w:rsidR="00B840CE" w:rsidRPr="00B840CE">
              <w:rPr>
                <w:rFonts w:ascii="Arial" w:hAnsi="Arial" w:cs="Arial"/>
                <w:sz w:val="22"/>
                <w:szCs w:val="18"/>
              </w:rPr>
              <w:t xml:space="preserve">Director </w:t>
            </w:r>
            <w:proofErr w:type="spellStart"/>
            <w:r w:rsidR="00B840CE" w:rsidRPr="00B840CE">
              <w:rPr>
                <w:rFonts w:ascii="Arial" w:hAnsi="Arial" w:cs="Arial"/>
                <w:sz w:val="22"/>
                <w:szCs w:val="18"/>
              </w:rPr>
              <w:t>Ejecutivo</w:t>
            </w:r>
            <w:proofErr w:type="spellEnd"/>
            <w:r w:rsidR="00B840CE" w:rsidRPr="00B840CE">
              <w:rPr>
                <w:rFonts w:ascii="Arial" w:hAnsi="Arial" w:cs="Arial"/>
                <w:sz w:val="22"/>
                <w:szCs w:val="18"/>
              </w:rPr>
              <w:t xml:space="preserve"> </w:t>
            </w:r>
            <w:proofErr w:type="spellStart"/>
            <w:r w:rsidR="00B840CE" w:rsidRPr="00B840CE">
              <w:rPr>
                <w:rFonts w:ascii="Arial" w:hAnsi="Arial" w:cs="Arial"/>
                <w:sz w:val="22"/>
                <w:szCs w:val="18"/>
              </w:rPr>
              <w:t>Interino</w:t>
            </w:r>
            <w:proofErr w:type="spellEnd"/>
          </w:p>
          <w:p w14:paraId="04CFFBBB" w14:textId="77777777" w:rsidR="00E14D07" w:rsidRDefault="007E3BD3" w:rsidP="00E14D07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1116 Airport Park Boulevard</w:t>
            </w:r>
          </w:p>
          <w:p w14:paraId="49C124B2" w14:textId="77777777" w:rsidR="007E3BD3" w:rsidRDefault="007E3BD3" w:rsidP="00E14D07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Ukiah, CA 95482</w:t>
            </w:r>
          </w:p>
          <w:p w14:paraId="42C34A11" w14:textId="55A9B3A1" w:rsidR="007E3BD3" w:rsidRDefault="00B840CE" w:rsidP="00E14D07">
            <w:pPr>
              <w:rPr>
                <w:rFonts w:ascii="Arial" w:hAnsi="Arial" w:cs="Arial"/>
                <w:sz w:val="22"/>
                <w:szCs w:val="18"/>
              </w:rPr>
            </w:pPr>
            <w:proofErr w:type="spellStart"/>
            <w:r w:rsidRPr="00B840CE">
              <w:rPr>
                <w:rFonts w:ascii="Arial" w:hAnsi="Arial" w:cs="Arial"/>
                <w:sz w:val="22"/>
                <w:szCs w:val="18"/>
              </w:rPr>
              <w:t>Teléfono</w:t>
            </w:r>
            <w:proofErr w:type="spellEnd"/>
            <w:r w:rsidR="007E3BD3">
              <w:rPr>
                <w:rFonts w:ascii="Arial" w:hAnsi="Arial" w:cs="Arial"/>
                <w:sz w:val="22"/>
                <w:szCs w:val="18"/>
              </w:rPr>
              <w:t xml:space="preserve">: </w:t>
            </w:r>
            <w:r w:rsidR="00165C26">
              <w:rPr>
                <w:rFonts w:ascii="Arial" w:hAnsi="Arial" w:cs="Arial"/>
                <w:sz w:val="22"/>
                <w:szCs w:val="18"/>
              </w:rPr>
              <w:t>707-462-3832 x289</w:t>
            </w:r>
          </w:p>
          <w:p w14:paraId="4E5E89E6" w14:textId="49656CBF" w:rsidR="00165C26" w:rsidRPr="00E14D07" w:rsidRDefault="00B840CE" w:rsidP="00E14D07">
            <w:pPr>
              <w:rPr>
                <w:rFonts w:ascii="Arial" w:hAnsi="Arial" w:cs="Arial"/>
                <w:sz w:val="22"/>
                <w:szCs w:val="18"/>
              </w:rPr>
            </w:pPr>
            <w:r w:rsidRPr="00B840CE">
              <w:rPr>
                <w:rFonts w:ascii="Arial" w:hAnsi="Arial" w:cs="Arial"/>
                <w:sz w:val="22"/>
                <w:szCs w:val="18"/>
              </w:rPr>
              <w:t xml:space="preserve">Correo </w:t>
            </w:r>
            <w:proofErr w:type="spellStart"/>
            <w:r w:rsidRPr="00B840CE">
              <w:rPr>
                <w:rFonts w:ascii="Arial" w:hAnsi="Arial" w:cs="Arial"/>
                <w:sz w:val="22"/>
                <w:szCs w:val="18"/>
              </w:rPr>
              <w:t>electrónico</w:t>
            </w:r>
            <w:proofErr w:type="spellEnd"/>
            <w:r w:rsidR="00165C26">
              <w:rPr>
                <w:rFonts w:ascii="Arial" w:hAnsi="Arial" w:cs="Arial"/>
                <w:sz w:val="22"/>
                <w:szCs w:val="18"/>
              </w:rPr>
              <w:t>: JPadilla@Redwood</w:t>
            </w:r>
            <w:r w:rsidR="00573244">
              <w:rPr>
                <w:rFonts w:ascii="Arial" w:hAnsi="Arial" w:cs="Arial"/>
                <w:sz w:val="22"/>
                <w:szCs w:val="18"/>
              </w:rPr>
              <w:t>CoastRC.org</w:t>
            </w:r>
          </w:p>
        </w:tc>
        <w:tc>
          <w:tcPr>
            <w:tcW w:w="3117" w:type="dxa"/>
          </w:tcPr>
          <w:p w14:paraId="1BDD2216" w14:textId="6D850B6E" w:rsidR="000252C0" w:rsidRDefault="002E5A8E" w:rsidP="00E67750">
            <w:pPr>
              <w:pStyle w:val="Heading5"/>
              <w:spacing w:before="0"/>
              <w:jc w:val="right"/>
              <w:rPr>
                <w:rFonts w:cs="Arial"/>
              </w:rPr>
            </w:pPr>
            <w:r>
              <w:rPr>
                <w:rFonts w:cs="Arial"/>
                <w:noProof/>
              </w:rPr>
              <w:object w:dxaOrig="1440" w:dyaOrig="1440" w14:anchorId="3F79F0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left:0;text-align:left;margin-left:58.45pt;margin-top:2pt;width:87.75pt;height:78.2pt;z-index:251660291;mso-position-horizontal-relative:text;mso-position-vertical-relative:text">
                  <v:imagedata r:id="rId11" o:title=""/>
                  <w10:wrap type="topAndBottom"/>
                </v:shape>
                <o:OLEObject Type="Embed" ProgID="PhotoDeluxe.Image.2" ShapeID="_x0000_s2053" DrawAspect="Content" ObjectID="_1831013032" r:id="rId12">
                  <o:FieldCodes>\s</o:FieldCodes>
                </o:OLEObject>
              </w:object>
            </w:r>
          </w:p>
        </w:tc>
      </w:tr>
    </w:tbl>
    <w:p w14:paraId="625EB5E1" w14:textId="31DEFCB2" w:rsidR="000252C0" w:rsidRPr="00E67750" w:rsidRDefault="00B840CE" w:rsidP="00E67750">
      <w:pPr>
        <w:pStyle w:val="Heading5"/>
        <w:spacing w:before="0"/>
        <w:jc w:val="right"/>
        <w:rPr>
          <w:rFonts w:cs="Arial"/>
          <w:b w:val="0"/>
          <w:bCs/>
          <w:i/>
        </w:rPr>
      </w:pPr>
      <w:r w:rsidRPr="00B840CE">
        <w:rPr>
          <w:rFonts w:cs="Arial"/>
          <w:b w:val="0"/>
          <w:bCs/>
          <w:i/>
        </w:rPr>
        <w:t>Verano</w:t>
      </w:r>
      <w:r w:rsidRPr="00B840CE">
        <w:rPr>
          <w:rFonts w:cs="Arial"/>
          <w:b w:val="0"/>
          <w:bCs/>
          <w:i/>
        </w:rPr>
        <w:t xml:space="preserve"> </w:t>
      </w:r>
      <w:r w:rsidR="00E67750" w:rsidRPr="00E67750">
        <w:rPr>
          <w:rFonts w:cs="Arial"/>
          <w:b w:val="0"/>
          <w:bCs/>
          <w:i/>
        </w:rPr>
        <w:t>2025</w:t>
      </w:r>
    </w:p>
    <w:p w14:paraId="7E953DB8" w14:textId="69AA8981" w:rsidR="00B652AF" w:rsidRPr="00310982" w:rsidRDefault="00F96E2D" w:rsidP="00254BB7">
      <w:pPr>
        <w:pStyle w:val="Heading5"/>
        <w:spacing w:before="360"/>
        <w:jc w:val="center"/>
        <w:rPr>
          <w:rFonts w:cs="Arial"/>
        </w:rPr>
      </w:pPr>
      <w:r w:rsidRPr="00F96E2D">
        <w:rPr>
          <w:rFonts w:cs="Arial"/>
        </w:rPr>
        <w:t xml:space="preserve">Informe de </w:t>
      </w:r>
      <w:proofErr w:type="spellStart"/>
      <w:r w:rsidRPr="00F96E2D">
        <w:rPr>
          <w:rFonts w:cs="Arial"/>
        </w:rPr>
        <w:t>rendimiento</w:t>
      </w:r>
      <w:proofErr w:type="spellEnd"/>
      <w:r w:rsidRPr="00F96E2D">
        <w:rPr>
          <w:rFonts w:cs="Arial"/>
        </w:rPr>
        <w:t xml:space="preserve"> del Centro Regional de Redwood Coast</w:t>
      </w:r>
    </w:p>
    <w:p w14:paraId="3E6DA904" w14:textId="77777777" w:rsidR="00B652AF" w:rsidRPr="00310982" w:rsidRDefault="00B652AF">
      <w:pPr>
        <w:rPr>
          <w:rFonts w:ascii="Arial" w:hAnsi="Arial" w:cs="Arial"/>
          <w:sz w:val="22"/>
        </w:rPr>
      </w:pPr>
    </w:p>
    <w:p w14:paraId="24E26380" w14:textId="77777777" w:rsidR="00142C02" w:rsidRPr="00142C02" w:rsidRDefault="00142C02" w:rsidP="00142C02">
      <w:pPr>
        <w:tabs>
          <w:tab w:val="right" w:pos="5832"/>
          <w:tab w:val="left" w:pos="9360"/>
        </w:tabs>
        <w:rPr>
          <w:rFonts w:ascii="Arial" w:hAnsi="Arial" w:cs="Arial"/>
          <w:sz w:val="23"/>
          <w:szCs w:val="23"/>
        </w:rPr>
      </w:pPr>
      <w:r w:rsidRPr="00142C02">
        <w:rPr>
          <w:rFonts w:ascii="Arial" w:hAnsi="Arial" w:cs="Arial"/>
          <w:sz w:val="23"/>
          <w:szCs w:val="23"/>
        </w:rPr>
        <w:t xml:space="preserve">Cada </w:t>
      </w:r>
      <w:proofErr w:type="spellStart"/>
      <w:r w:rsidRPr="00142C02">
        <w:rPr>
          <w:rFonts w:ascii="Arial" w:hAnsi="Arial" w:cs="Arial"/>
          <w:sz w:val="23"/>
          <w:szCs w:val="23"/>
        </w:rPr>
        <w:t>año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Departamento de </w:t>
      </w:r>
      <w:proofErr w:type="spellStart"/>
      <w:r w:rsidRPr="00142C02">
        <w:rPr>
          <w:rFonts w:ascii="Arial" w:hAnsi="Arial" w:cs="Arial"/>
          <w:sz w:val="23"/>
          <w:szCs w:val="23"/>
        </w:rPr>
        <w:t>Servicios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para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Desarrollo (DDS) </w:t>
      </w:r>
      <w:proofErr w:type="spellStart"/>
      <w:r w:rsidRPr="00142C02">
        <w:rPr>
          <w:rFonts w:ascii="Arial" w:hAnsi="Arial" w:cs="Arial"/>
          <w:sz w:val="23"/>
          <w:szCs w:val="23"/>
        </w:rPr>
        <w:t>contrata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con </w:t>
      </w:r>
      <w:proofErr w:type="spellStart"/>
      <w:r w:rsidRPr="00142C02">
        <w:rPr>
          <w:rFonts w:ascii="Arial" w:hAnsi="Arial" w:cs="Arial"/>
          <w:sz w:val="23"/>
          <w:szCs w:val="23"/>
        </w:rPr>
        <w:t>centros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regionales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California para </w:t>
      </w:r>
      <w:proofErr w:type="spellStart"/>
      <w:r w:rsidRPr="00142C02">
        <w:rPr>
          <w:rFonts w:ascii="Arial" w:hAnsi="Arial" w:cs="Arial"/>
          <w:sz w:val="23"/>
          <w:szCs w:val="23"/>
        </w:rPr>
        <w:t>brindar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servicios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a personas y </w:t>
      </w:r>
      <w:proofErr w:type="spellStart"/>
      <w:r w:rsidRPr="00142C02">
        <w:rPr>
          <w:rFonts w:ascii="Arial" w:hAnsi="Arial" w:cs="Arial"/>
          <w:sz w:val="23"/>
          <w:szCs w:val="23"/>
        </w:rPr>
        <w:t>familias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. Y </w:t>
      </w:r>
      <w:proofErr w:type="spellStart"/>
      <w:r w:rsidRPr="00142C02">
        <w:rPr>
          <w:rFonts w:ascii="Arial" w:hAnsi="Arial" w:cs="Arial"/>
          <w:sz w:val="23"/>
          <w:szCs w:val="23"/>
        </w:rPr>
        <w:t>cada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año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DDS </w:t>
      </w:r>
      <w:proofErr w:type="spellStart"/>
      <w:r w:rsidRPr="00142C02">
        <w:rPr>
          <w:rFonts w:ascii="Arial" w:hAnsi="Arial" w:cs="Arial"/>
          <w:sz w:val="23"/>
          <w:szCs w:val="23"/>
        </w:rPr>
        <w:t>evalúa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desempeño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centros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regionales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. Este </w:t>
      </w:r>
      <w:proofErr w:type="spellStart"/>
      <w:r w:rsidRPr="00142C02">
        <w:rPr>
          <w:rFonts w:ascii="Arial" w:hAnsi="Arial" w:cs="Arial"/>
          <w:sz w:val="23"/>
          <w:szCs w:val="23"/>
        </w:rPr>
        <w:t>informe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le </w:t>
      </w:r>
      <w:proofErr w:type="spellStart"/>
      <w:r w:rsidRPr="00142C02">
        <w:rPr>
          <w:rFonts w:ascii="Arial" w:hAnsi="Arial" w:cs="Arial"/>
          <w:sz w:val="23"/>
          <w:szCs w:val="23"/>
        </w:rPr>
        <w:t>proporcionará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información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sobre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Centro Regional de Redwood Coast (RCRC).</w:t>
      </w:r>
    </w:p>
    <w:p w14:paraId="1C0FF8AC" w14:textId="77777777" w:rsidR="00142C02" w:rsidRPr="00142C02" w:rsidRDefault="00142C02" w:rsidP="00142C02">
      <w:pPr>
        <w:tabs>
          <w:tab w:val="right" w:pos="5832"/>
          <w:tab w:val="left" w:pos="9360"/>
        </w:tabs>
        <w:rPr>
          <w:rFonts w:ascii="Arial" w:hAnsi="Arial" w:cs="Arial"/>
          <w:sz w:val="23"/>
          <w:szCs w:val="23"/>
        </w:rPr>
      </w:pPr>
    </w:p>
    <w:p w14:paraId="2BC3A9CA" w14:textId="77777777" w:rsidR="00142C02" w:rsidRPr="00142C02" w:rsidRDefault="00142C02" w:rsidP="00142C02">
      <w:pPr>
        <w:tabs>
          <w:tab w:val="right" w:pos="5832"/>
          <w:tab w:val="left" w:pos="9360"/>
        </w:tabs>
        <w:rPr>
          <w:rFonts w:ascii="Arial" w:hAnsi="Arial" w:cs="Arial"/>
          <w:sz w:val="23"/>
          <w:szCs w:val="23"/>
        </w:rPr>
      </w:pPr>
      <w:r w:rsidRPr="00142C02">
        <w:rPr>
          <w:rFonts w:ascii="Arial" w:hAnsi="Arial" w:cs="Arial"/>
          <w:sz w:val="23"/>
          <w:szCs w:val="23"/>
        </w:rPr>
        <w:t xml:space="preserve">El </w:t>
      </w:r>
      <w:proofErr w:type="spellStart"/>
      <w:r w:rsidRPr="00142C02">
        <w:rPr>
          <w:rFonts w:ascii="Arial" w:hAnsi="Arial" w:cs="Arial"/>
          <w:sz w:val="23"/>
          <w:szCs w:val="23"/>
        </w:rPr>
        <w:t>año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pasado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, RCRC </w:t>
      </w:r>
      <w:proofErr w:type="spellStart"/>
      <w:r w:rsidRPr="00142C02">
        <w:rPr>
          <w:rFonts w:ascii="Arial" w:hAnsi="Arial" w:cs="Arial"/>
          <w:sz w:val="23"/>
          <w:szCs w:val="23"/>
        </w:rPr>
        <w:t>brindó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servicios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142C02">
        <w:rPr>
          <w:rFonts w:ascii="Arial" w:hAnsi="Arial" w:cs="Arial"/>
          <w:sz w:val="23"/>
          <w:szCs w:val="23"/>
        </w:rPr>
        <w:t>a</w:t>
      </w:r>
      <w:proofErr w:type="gram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aproximadamente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5130 personas. Los </w:t>
      </w:r>
      <w:proofErr w:type="spellStart"/>
      <w:r w:rsidRPr="00142C02">
        <w:rPr>
          <w:rFonts w:ascii="Arial" w:hAnsi="Arial" w:cs="Arial"/>
          <w:sz w:val="23"/>
          <w:szCs w:val="23"/>
        </w:rPr>
        <w:t>gráficos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la </w:t>
      </w:r>
      <w:proofErr w:type="spellStart"/>
      <w:r w:rsidRPr="00142C02">
        <w:rPr>
          <w:rFonts w:ascii="Arial" w:hAnsi="Arial" w:cs="Arial"/>
          <w:sz w:val="23"/>
          <w:szCs w:val="23"/>
        </w:rPr>
        <w:t>página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dos </w:t>
      </w:r>
      <w:proofErr w:type="spellStart"/>
      <w:r w:rsidRPr="00142C02">
        <w:rPr>
          <w:rFonts w:ascii="Arial" w:hAnsi="Arial" w:cs="Arial"/>
          <w:sz w:val="23"/>
          <w:szCs w:val="23"/>
        </w:rPr>
        <w:t>muestran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información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sobre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las personas a las </w:t>
      </w:r>
      <w:proofErr w:type="spellStart"/>
      <w:r w:rsidRPr="00142C02">
        <w:rPr>
          <w:rFonts w:ascii="Arial" w:hAnsi="Arial" w:cs="Arial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atiende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RCRC. También </w:t>
      </w:r>
      <w:proofErr w:type="spellStart"/>
      <w:r w:rsidRPr="00142C02">
        <w:rPr>
          <w:rFonts w:ascii="Arial" w:hAnsi="Arial" w:cs="Arial"/>
          <w:sz w:val="23"/>
          <w:szCs w:val="23"/>
        </w:rPr>
        <w:t>podrá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ver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desempeño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RCRC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cumplimiento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sus </w:t>
      </w:r>
      <w:proofErr w:type="spellStart"/>
      <w:r w:rsidRPr="00142C02">
        <w:rPr>
          <w:rFonts w:ascii="Arial" w:hAnsi="Arial" w:cs="Arial"/>
          <w:sz w:val="23"/>
          <w:szCs w:val="23"/>
        </w:rPr>
        <w:t>objetivos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y de </w:t>
      </w:r>
      <w:proofErr w:type="spellStart"/>
      <w:r w:rsidRPr="00142C02">
        <w:rPr>
          <w:rFonts w:ascii="Arial" w:hAnsi="Arial" w:cs="Arial"/>
          <w:sz w:val="23"/>
          <w:szCs w:val="23"/>
        </w:rPr>
        <w:t>su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contrato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con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DDS.</w:t>
      </w:r>
    </w:p>
    <w:p w14:paraId="0C5572EB" w14:textId="77777777" w:rsidR="00142C02" w:rsidRPr="00142C02" w:rsidRDefault="00142C02" w:rsidP="00142C02">
      <w:pPr>
        <w:tabs>
          <w:tab w:val="right" w:pos="5832"/>
          <w:tab w:val="left" w:pos="9360"/>
        </w:tabs>
        <w:rPr>
          <w:rFonts w:ascii="Arial" w:hAnsi="Arial" w:cs="Arial"/>
          <w:sz w:val="23"/>
          <w:szCs w:val="23"/>
        </w:rPr>
      </w:pPr>
    </w:p>
    <w:p w14:paraId="45264E41" w14:textId="77777777" w:rsidR="00142C02" w:rsidRPr="00142C02" w:rsidRDefault="00142C02" w:rsidP="00142C02">
      <w:pPr>
        <w:tabs>
          <w:tab w:val="right" w:pos="5832"/>
          <w:tab w:val="left" w:pos="9360"/>
        </w:tabs>
        <w:rPr>
          <w:rFonts w:ascii="Arial" w:hAnsi="Arial" w:cs="Arial"/>
          <w:sz w:val="23"/>
          <w:szCs w:val="23"/>
        </w:rPr>
      </w:pPr>
      <w:r w:rsidRPr="00142C02">
        <w:rPr>
          <w:rFonts w:ascii="Arial" w:hAnsi="Arial" w:cs="Arial"/>
          <w:sz w:val="23"/>
          <w:szCs w:val="23"/>
        </w:rPr>
        <w:t xml:space="preserve">En RCRC, </w:t>
      </w:r>
      <w:proofErr w:type="spellStart"/>
      <w:r w:rsidRPr="00142C02">
        <w:rPr>
          <w:rFonts w:ascii="Arial" w:hAnsi="Arial" w:cs="Arial"/>
          <w:sz w:val="23"/>
          <w:szCs w:val="23"/>
        </w:rPr>
        <w:t>queremos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mejorar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cada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año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142C02">
        <w:rPr>
          <w:rFonts w:ascii="Arial" w:hAnsi="Arial" w:cs="Arial"/>
          <w:sz w:val="23"/>
          <w:szCs w:val="23"/>
        </w:rPr>
        <w:t>superar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promedio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estatal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y </w:t>
      </w:r>
      <w:proofErr w:type="spellStart"/>
      <w:r w:rsidRPr="00142C02">
        <w:rPr>
          <w:rFonts w:ascii="Arial" w:hAnsi="Arial" w:cs="Arial"/>
          <w:sz w:val="23"/>
          <w:szCs w:val="23"/>
        </w:rPr>
        <w:t>cumplir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o </w:t>
      </w:r>
      <w:proofErr w:type="spellStart"/>
      <w:r w:rsidRPr="00142C02">
        <w:rPr>
          <w:rFonts w:ascii="Arial" w:hAnsi="Arial" w:cs="Arial"/>
          <w:sz w:val="23"/>
          <w:szCs w:val="23"/>
        </w:rPr>
        <w:t>superar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estándares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del DDS. Como </w:t>
      </w:r>
      <w:proofErr w:type="spellStart"/>
      <w:r w:rsidRPr="00142C02">
        <w:rPr>
          <w:rFonts w:ascii="Arial" w:hAnsi="Arial" w:cs="Arial"/>
          <w:sz w:val="23"/>
          <w:szCs w:val="23"/>
        </w:rPr>
        <w:t>puede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ver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este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informe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142C02">
        <w:rPr>
          <w:rFonts w:ascii="Arial" w:hAnsi="Arial" w:cs="Arial"/>
          <w:sz w:val="23"/>
          <w:szCs w:val="23"/>
        </w:rPr>
        <w:t>obtuvimos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buenos </w:t>
      </w:r>
      <w:proofErr w:type="spellStart"/>
      <w:r w:rsidRPr="00142C02">
        <w:rPr>
          <w:rFonts w:ascii="Arial" w:hAnsi="Arial" w:cs="Arial"/>
          <w:sz w:val="23"/>
          <w:szCs w:val="23"/>
        </w:rPr>
        <w:t>resultados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casi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todas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las </w:t>
      </w:r>
      <w:proofErr w:type="spellStart"/>
      <w:r w:rsidRPr="00142C02">
        <w:rPr>
          <w:rFonts w:ascii="Arial" w:hAnsi="Arial" w:cs="Arial"/>
          <w:sz w:val="23"/>
          <w:szCs w:val="23"/>
        </w:rPr>
        <w:t>áreas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evaluadas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142C02">
        <w:rPr>
          <w:rFonts w:ascii="Arial" w:hAnsi="Arial" w:cs="Arial"/>
          <w:sz w:val="23"/>
          <w:szCs w:val="23"/>
        </w:rPr>
        <w:t>Cumplimos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o </w:t>
      </w:r>
      <w:proofErr w:type="spellStart"/>
      <w:r w:rsidRPr="00142C02">
        <w:rPr>
          <w:rFonts w:ascii="Arial" w:hAnsi="Arial" w:cs="Arial"/>
          <w:sz w:val="23"/>
          <w:szCs w:val="23"/>
        </w:rPr>
        <w:t>superamos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promedio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estatal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142C02">
        <w:rPr>
          <w:rFonts w:ascii="Arial" w:hAnsi="Arial" w:cs="Arial"/>
          <w:sz w:val="23"/>
          <w:szCs w:val="23"/>
        </w:rPr>
        <w:t>mayoría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las </w:t>
      </w:r>
      <w:proofErr w:type="spellStart"/>
      <w:r w:rsidRPr="00142C02">
        <w:rPr>
          <w:rFonts w:ascii="Arial" w:hAnsi="Arial" w:cs="Arial"/>
          <w:sz w:val="23"/>
          <w:szCs w:val="23"/>
        </w:rPr>
        <w:t>áreas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142C02">
        <w:rPr>
          <w:rFonts w:ascii="Arial" w:hAnsi="Arial" w:cs="Arial"/>
          <w:sz w:val="23"/>
          <w:szCs w:val="23"/>
        </w:rPr>
        <w:t>Logramos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mejoras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marginales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un </w:t>
      </w:r>
      <w:proofErr w:type="spellStart"/>
      <w:r w:rsidRPr="00142C02">
        <w:rPr>
          <w:rFonts w:ascii="Arial" w:hAnsi="Arial" w:cs="Arial"/>
          <w:sz w:val="23"/>
          <w:szCs w:val="23"/>
        </w:rPr>
        <w:t>área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importante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: </w:t>
      </w:r>
      <w:proofErr w:type="spellStart"/>
      <w:r w:rsidRPr="00142C02">
        <w:rPr>
          <w:rFonts w:ascii="Arial" w:hAnsi="Arial" w:cs="Arial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plazos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sz w:val="23"/>
          <w:szCs w:val="23"/>
        </w:rPr>
        <w:t>admisión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y </w:t>
      </w:r>
      <w:proofErr w:type="spellStart"/>
      <w:r w:rsidRPr="00142C02">
        <w:rPr>
          <w:rFonts w:ascii="Arial" w:hAnsi="Arial" w:cs="Arial"/>
          <w:sz w:val="23"/>
          <w:szCs w:val="23"/>
        </w:rPr>
        <w:t>evaluación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para personas </w:t>
      </w:r>
      <w:proofErr w:type="spellStart"/>
      <w:r w:rsidRPr="00142C02">
        <w:rPr>
          <w:rFonts w:ascii="Arial" w:hAnsi="Arial" w:cs="Arial"/>
          <w:sz w:val="23"/>
          <w:szCs w:val="23"/>
        </w:rPr>
        <w:t>mayores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sz w:val="23"/>
          <w:szCs w:val="23"/>
        </w:rPr>
        <w:t>tres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años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142C02">
        <w:rPr>
          <w:rFonts w:ascii="Arial" w:hAnsi="Arial" w:cs="Arial"/>
          <w:sz w:val="23"/>
          <w:szCs w:val="23"/>
        </w:rPr>
        <w:t>pero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aún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necesitamos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mejorar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mucho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este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aspecto</w:t>
      </w:r>
      <w:proofErr w:type="spellEnd"/>
      <w:r w:rsidRPr="00142C02">
        <w:rPr>
          <w:rFonts w:ascii="Arial" w:hAnsi="Arial" w:cs="Arial"/>
          <w:sz w:val="23"/>
          <w:szCs w:val="23"/>
        </w:rPr>
        <w:t>.</w:t>
      </w:r>
    </w:p>
    <w:p w14:paraId="6994E5E2" w14:textId="77777777" w:rsidR="00142C02" w:rsidRPr="00142C02" w:rsidRDefault="00142C02" w:rsidP="00142C02">
      <w:pPr>
        <w:tabs>
          <w:tab w:val="right" w:pos="5832"/>
          <w:tab w:val="left" w:pos="9360"/>
        </w:tabs>
        <w:rPr>
          <w:rFonts w:ascii="Arial" w:hAnsi="Arial" w:cs="Arial"/>
          <w:sz w:val="23"/>
          <w:szCs w:val="23"/>
        </w:rPr>
      </w:pPr>
    </w:p>
    <w:p w14:paraId="1043F9E1" w14:textId="77777777" w:rsidR="00142C02" w:rsidRPr="00142C02" w:rsidRDefault="00142C02" w:rsidP="00142C02">
      <w:pPr>
        <w:tabs>
          <w:tab w:val="right" w:pos="5832"/>
          <w:tab w:val="left" w:pos="9360"/>
        </w:tabs>
        <w:rPr>
          <w:rFonts w:ascii="Arial" w:hAnsi="Arial" w:cs="Arial"/>
          <w:sz w:val="23"/>
          <w:szCs w:val="23"/>
        </w:rPr>
      </w:pPr>
      <w:r w:rsidRPr="00142C02">
        <w:rPr>
          <w:rFonts w:ascii="Arial" w:hAnsi="Arial" w:cs="Arial"/>
          <w:sz w:val="23"/>
          <w:szCs w:val="23"/>
        </w:rPr>
        <w:t xml:space="preserve">En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área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sz w:val="23"/>
          <w:szCs w:val="23"/>
        </w:rPr>
        <w:t>cobertura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Redwood Coast, </w:t>
      </w:r>
      <w:proofErr w:type="spellStart"/>
      <w:r w:rsidRPr="00142C02">
        <w:rPr>
          <w:rFonts w:ascii="Arial" w:hAnsi="Arial" w:cs="Arial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abarca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condados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Del Norte, Humboldt, Lake y Mendocino, la </w:t>
      </w:r>
      <w:proofErr w:type="spellStart"/>
      <w:r w:rsidRPr="00142C02">
        <w:rPr>
          <w:rFonts w:ascii="Arial" w:hAnsi="Arial" w:cs="Arial"/>
          <w:sz w:val="23"/>
          <w:szCs w:val="23"/>
        </w:rPr>
        <w:t>mayoría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(74%) reside con sus </w:t>
      </w:r>
      <w:proofErr w:type="spellStart"/>
      <w:r w:rsidRPr="00142C02">
        <w:rPr>
          <w:rFonts w:ascii="Arial" w:hAnsi="Arial" w:cs="Arial"/>
          <w:sz w:val="23"/>
          <w:szCs w:val="23"/>
        </w:rPr>
        <w:t>familias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. Esto </w:t>
      </w:r>
      <w:proofErr w:type="spellStart"/>
      <w:r w:rsidRPr="00142C02">
        <w:rPr>
          <w:rFonts w:ascii="Arial" w:hAnsi="Arial" w:cs="Arial"/>
          <w:sz w:val="23"/>
          <w:szCs w:val="23"/>
        </w:rPr>
        <w:t>representa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una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disminución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con </w:t>
      </w:r>
      <w:proofErr w:type="spellStart"/>
      <w:r w:rsidRPr="00142C02">
        <w:rPr>
          <w:rFonts w:ascii="Arial" w:hAnsi="Arial" w:cs="Arial"/>
          <w:sz w:val="23"/>
          <w:szCs w:val="23"/>
        </w:rPr>
        <w:t>respecto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al </w:t>
      </w:r>
      <w:proofErr w:type="spellStart"/>
      <w:r w:rsidRPr="00142C02">
        <w:rPr>
          <w:rFonts w:ascii="Arial" w:hAnsi="Arial" w:cs="Arial"/>
          <w:sz w:val="23"/>
          <w:szCs w:val="23"/>
        </w:rPr>
        <w:t>año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anterior, </w:t>
      </w:r>
      <w:proofErr w:type="spellStart"/>
      <w:r w:rsidRPr="00142C02">
        <w:rPr>
          <w:rFonts w:ascii="Arial" w:hAnsi="Arial" w:cs="Arial"/>
          <w:sz w:val="23"/>
          <w:szCs w:val="23"/>
        </w:rPr>
        <w:t>cuando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81% </w:t>
      </w:r>
      <w:proofErr w:type="spellStart"/>
      <w:r w:rsidRPr="00142C02">
        <w:rPr>
          <w:rFonts w:ascii="Arial" w:hAnsi="Arial" w:cs="Arial"/>
          <w:sz w:val="23"/>
          <w:szCs w:val="23"/>
        </w:rPr>
        <w:t>vivía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con sus </w:t>
      </w:r>
      <w:proofErr w:type="spellStart"/>
      <w:r w:rsidRPr="00142C02">
        <w:rPr>
          <w:rFonts w:ascii="Arial" w:hAnsi="Arial" w:cs="Arial"/>
          <w:sz w:val="23"/>
          <w:szCs w:val="23"/>
        </w:rPr>
        <w:t>familias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. El </w:t>
      </w:r>
      <w:proofErr w:type="spellStart"/>
      <w:r w:rsidRPr="00142C02">
        <w:rPr>
          <w:rFonts w:ascii="Arial" w:hAnsi="Arial" w:cs="Arial"/>
          <w:sz w:val="23"/>
          <w:szCs w:val="23"/>
        </w:rPr>
        <w:t>año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pasado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142C02">
        <w:rPr>
          <w:rFonts w:ascii="Arial" w:hAnsi="Arial" w:cs="Arial"/>
          <w:sz w:val="23"/>
          <w:szCs w:val="23"/>
        </w:rPr>
        <w:t>observamos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un </w:t>
      </w:r>
      <w:proofErr w:type="spellStart"/>
      <w:r w:rsidRPr="00142C02">
        <w:rPr>
          <w:rFonts w:ascii="Arial" w:hAnsi="Arial" w:cs="Arial"/>
          <w:sz w:val="23"/>
          <w:szCs w:val="23"/>
        </w:rPr>
        <w:t>aumento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significativo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clientes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acceden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142C02">
        <w:rPr>
          <w:rFonts w:ascii="Arial" w:hAnsi="Arial" w:cs="Arial"/>
          <w:sz w:val="23"/>
          <w:szCs w:val="23"/>
        </w:rPr>
        <w:t>Servicios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Vida Independiente/</w:t>
      </w:r>
      <w:proofErr w:type="spellStart"/>
      <w:r w:rsidRPr="00142C02">
        <w:rPr>
          <w:rFonts w:ascii="Arial" w:hAnsi="Arial" w:cs="Arial"/>
          <w:sz w:val="23"/>
          <w:szCs w:val="23"/>
        </w:rPr>
        <w:t>Servicios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Vida con </w:t>
      </w:r>
      <w:proofErr w:type="spellStart"/>
      <w:r w:rsidRPr="00142C02">
        <w:rPr>
          <w:rFonts w:ascii="Arial" w:hAnsi="Arial" w:cs="Arial"/>
          <w:sz w:val="23"/>
          <w:szCs w:val="23"/>
        </w:rPr>
        <w:t>Apoyo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(</w:t>
      </w:r>
      <w:proofErr w:type="spellStart"/>
      <w:r w:rsidRPr="00142C02">
        <w:rPr>
          <w:rFonts w:ascii="Arial" w:hAnsi="Arial" w:cs="Arial"/>
          <w:sz w:val="23"/>
          <w:szCs w:val="23"/>
        </w:rPr>
        <w:t>ahora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19%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comparación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con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11% del </w:t>
      </w:r>
      <w:proofErr w:type="spellStart"/>
      <w:r w:rsidRPr="00142C02">
        <w:rPr>
          <w:rFonts w:ascii="Arial" w:hAnsi="Arial" w:cs="Arial"/>
          <w:sz w:val="23"/>
          <w:szCs w:val="23"/>
        </w:rPr>
        <w:t>año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anterior) y </w:t>
      </w:r>
      <w:proofErr w:type="spellStart"/>
      <w:r w:rsidRPr="00142C02">
        <w:rPr>
          <w:rFonts w:ascii="Arial" w:hAnsi="Arial" w:cs="Arial"/>
          <w:sz w:val="23"/>
          <w:szCs w:val="23"/>
        </w:rPr>
        <w:t>una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disminución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142C02">
        <w:rPr>
          <w:rFonts w:ascii="Arial" w:hAnsi="Arial" w:cs="Arial"/>
          <w:sz w:val="23"/>
          <w:szCs w:val="23"/>
        </w:rPr>
        <w:t>dependencia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Centros de </w:t>
      </w:r>
      <w:proofErr w:type="spellStart"/>
      <w:r w:rsidRPr="00142C02">
        <w:rPr>
          <w:rFonts w:ascii="Arial" w:hAnsi="Arial" w:cs="Arial"/>
          <w:sz w:val="23"/>
          <w:szCs w:val="23"/>
        </w:rPr>
        <w:t>Atención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Comunitaria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y Centros de </w:t>
      </w:r>
      <w:proofErr w:type="spellStart"/>
      <w:r w:rsidRPr="00142C02">
        <w:rPr>
          <w:rFonts w:ascii="Arial" w:hAnsi="Arial" w:cs="Arial"/>
          <w:sz w:val="23"/>
          <w:szCs w:val="23"/>
        </w:rPr>
        <w:t>Atención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Intermedia (</w:t>
      </w:r>
      <w:proofErr w:type="spellStart"/>
      <w:r w:rsidRPr="00142C02">
        <w:rPr>
          <w:rFonts w:ascii="Arial" w:hAnsi="Arial" w:cs="Arial"/>
          <w:sz w:val="23"/>
          <w:szCs w:val="23"/>
        </w:rPr>
        <w:t>ahora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2%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comparación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con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6% del </w:t>
      </w:r>
      <w:proofErr w:type="spellStart"/>
      <w:r w:rsidRPr="00142C02">
        <w:rPr>
          <w:rFonts w:ascii="Arial" w:hAnsi="Arial" w:cs="Arial"/>
          <w:sz w:val="23"/>
          <w:szCs w:val="23"/>
        </w:rPr>
        <w:t>año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anterior). RCRC </w:t>
      </w:r>
      <w:proofErr w:type="spellStart"/>
      <w:r w:rsidRPr="00142C02">
        <w:rPr>
          <w:rFonts w:ascii="Arial" w:hAnsi="Arial" w:cs="Arial"/>
          <w:sz w:val="23"/>
          <w:szCs w:val="23"/>
        </w:rPr>
        <w:t>supera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significativamente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promedio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estatal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sz w:val="23"/>
          <w:szCs w:val="23"/>
        </w:rPr>
        <w:t>adultos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viven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entornos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similares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a un </w:t>
      </w:r>
      <w:proofErr w:type="spellStart"/>
      <w:r w:rsidRPr="00142C02">
        <w:rPr>
          <w:rFonts w:ascii="Arial" w:hAnsi="Arial" w:cs="Arial"/>
          <w:sz w:val="23"/>
          <w:szCs w:val="23"/>
        </w:rPr>
        <w:t>hogar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y no </w:t>
      </w:r>
      <w:proofErr w:type="spellStart"/>
      <w:r w:rsidRPr="00142C02">
        <w:rPr>
          <w:rFonts w:ascii="Arial" w:hAnsi="Arial" w:cs="Arial"/>
          <w:sz w:val="23"/>
          <w:szCs w:val="23"/>
        </w:rPr>
        <w:t>tenemos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niños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residan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instalaciones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con </w:t>
      </w:r>
      <w:proofErr w:type="spellStart"/>
      <w:r w:rsidRPr="00142C02">
        <w:rPr>
          <w:rFonts w:ascii="Arial" w:hAnsi="Arial" w:cs="Arial"/>
          <w:sz w:val="23"/>
          <w:szCs w:val="23"/>
        </w:rPr>
        <w:t>más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seis personas. RCRC </w:t>
      </w:r>
      <w:proofErr w:type="spellStart"/>
      <w:r w:rsidRPr="00142C02">
        <w:rPr>
          <w:rFonts w:ascii="Arial" w:hAnsi="Arial" w:cs="Arial"/>
          <w:sz w:val="23"/>
          <w:szCs w:val="23"/>
        </w:rPr>
        <w:t>tiene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una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política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institucional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contra la </w:t>
      </w:r>
      <w:proofErr w:type="spellStart"/>
      <w:r w:rsidRPr="00142C02">
        <w:rPr>
          <w:rFonts w:ascii="Arial" w:hAnsi="Arial" w:cs="Arial"/>
          <w:sz w:val="23"/>
          <w:szCs w:val="23"/>
        </w:rPr>
        <w:t>institucionalización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apoyo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la </w:t>
      </w:r>
      <w:proofErr w:type="spellStart"/>
      <w:r w:rsidRPr="00142C02">
        <w:rPr>
          <w:rFonts w:ascii="Arial" w:hAnsi="Arial" w:cs="Arial"/>
          <w:sz w:val="23"/>
          <w:szCs w:val="23"/>
        </w:rPr>
        <w:t>vida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la comunidad. Los </w:t>
      </w:r>
      <w:proofErr w:type="spellStart"/>
      <w:r w:rsidRPr="00142C02">
        <w:rPr>
          <w:rFonts w:ascii="Arial" w:hAnsi="Arial" w:cs="Arial"/>
          <w:sz w:val="23"/>
          <w:szCs w:val="23"/>
        </w:rPr>
        <w:t>clientes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RCRC solo </w:t>
      </w:r>
      <w:proofErr w:type="spellStart"/>
      <w:r w:rsidRPr="00142C02">
        <w:rPr>
          <w:rFonts w:ascii="Arial" w:hAnsi="Arial" w:cs="Arial"/>
          <w:sz w:val="23"/>
          <w:szCs w:val="23"/>
        </w:rPr>
        <w:t>viven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centros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sz w:val="23"/>
          <w:szCs w:val="23"/>
        </w:rPr>
        <w:t>desarrollo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cuando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una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orden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judicial lo </w:t>
      </w:r>
      <w:proofErr w:type="spellStart"/>
      <w:r w:rsidRPr="00142C02">
        <w:rPr>
          <w:rFonts w:ascii="Arial" w:hAnsi="Arial" w:cs="Arial"/>
          <w:sz w:val="23"/>
          <w:szCs w:val="23"/>
        </w:rPr>
        <w:t>exige</w:t>
      </w:r>
      <w:proofErr w:type="spellEnd"/>
      <w:r w:rsidRPr="00142C02">
        <w:rPr>
          <w:rFonts w:ascii="Arial" w:hAnsi="Arial" w:cs="Arial"/>
          <w:sz w:val="23"/>
          <w:szCs w:val="23"/>
        </w:rPr>
        <w:t>.</w:t>
      </w:r>
    </w:p>
    <w:p w14:paraId="1AD5D9FF" w14:textId="77777777" w:rsidR="00142C02" w:rsidRPr="00142C02" w:rsidRDefault="00142C02" w:rsidP="00142C02">
      <w:pPr>
        <w:tabs>
          <w:tab w:val="right" w:pos="5832"/>
          <w:tab w:val="left" w:pos="9360"/>
        </w:tabs>
        <w:rPr>
          <w:rFonts w:ascii="Arial" w:hAnsi="Arial" w:cs="Arial"/>
          <w:sz w:val="23"/>
          <w:szCs w:val="23"/>
        </w:rPr>
      </w:pPr>
    </w:p>
    <w:p w14:paraId="19C49BE6" w14:textId="1918DA64" w:rsidR="00302700" w:rsidRPr="001F5DD0" w:rsidRDefault="00142C02" w:rsidP="00142C02">
      <w:pPr>
        <w:tabs>
          <w:tab w:val="right" w:pos="5832"/>
          <w:tab w:val="left" w:pos="9360"/>
        </w:tabs>
        <w:rPr>
          <w:rFonts w:ascii="Arial" w:hAnsi="Arial" w:cs="Arial"/>
          <w:sz w:val="23"/>
          <w:szCs w:val="23"/>
        </w:rPr>
      </w:pPr>
      <w:proofErr w:type="spellStart"/>
      <w:r w:rsidRPr="00142C02">
        <w:rPr>
          <w:rFonts w:ascii="Arial" w:hAnsi="Arial" w:cs="Arial"/>
          <w:sz w:val="23"/>
          <w:szCs w:val="23"/>
        </w:rPr>
        <w:t>Hemos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cumplido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o </w:t>
      </w:r>
      <w:proofErr w:type="spellStart"/>
      <w:r w:rsidRPr="00142C02">
        <w:rPr>
          <w:rFonts w:ascii="Arial" w:hAnsi="Arial" w:cs="Arial"/>
          <w:sz w:val="23"/>
          <w:szCs w:val="23"/>
        </w:rPr>
        <w:t>superado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todos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estándares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del DDS con </w:t>
      </w:r>
      <w:proofErr w:type="spellStart"/>
      <w:r w:rsidRPr="00142C02">
        <w:rPr>
          <w:rFonts w:ascii="Arial" w:hAnsi="Arial" w:cs="Arial"/>
          <w:sz w:val="23"/>
          <w:szCs w:val="23"/>
        </w:rPr>
        <w:t>tres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excepciones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: RCRC </w:t>
      </w:r>
      <w:proofErr w:type="spellStart"/>
      <w:r w:rsidRPr="00142C02">
        <w:rPr>
          <w:rFonts w:ascii="Arial" w:hAnsi="Arial" w:cs="Arial"/>
          <w:sz w:val="23"/>
          <w:szCs w:val="23"/>
        </w:rPr>
        <w:t>experimentó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una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disminución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142C02">
        <w:rPr>
          <w:rFonts w:ascii="Arial" w:hAnsi="Arial" w:cs="Arial"/>
          <w:sz w:val="23"/>
          <w:szCs w:val="23"/>
        </w:rPr>
        <w:t>actualización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oportuna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CDER y ESR, </w:t>
      </w:r>
      <w:proofErr w:type="spellStart"/>
      <w:r w:rsidRPr="00142C02">
        <w:rPr>
          <w:rFonts w:ascii="Arial" w:hAnsi="Arial" w:cs="Arial"/>
          <w:sz w:val="23"/>
          <w:szCs w:val="23"/>
        </w:rPr>
        <w:t>pasando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del 99.72% al 93.57%; </w:t>
      </w:r>
      <w:proofErr w:type="spellStart"/>
      <w:r w:rsidRPr="00142C02">
        <w:rPr>
          <w:rFonts w:ascii="Arial" w:hAnsi="Arial" w:cs="Arial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cumplimiento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requisitos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del Plan de </w:t>
      </w:r>
      <w:proofErr w:type="spellStart"/>
      <w:r w:rsidRPr="00142C02">
        <w:rPr>
          <w:rFonts w:ascii="Arial" w:hAnsi="Arial" w:cs="Arial"/>
          <w:sz w:val="23"/>
          <w:szCs w:val="23"/>
        </w:rPr>
        <w:t>Programa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Individual/Plan de Servicio Familiar Individual </w:t>
      </w:r>
      <w:proofErr w:type="spellStart"/>
      <w:r w:rsidRPr="00142C02">
        <w:rPr>
          <w:rFonts w:ascii="Arial" w:hAnsi="Arial" w:cs="Arial"/>
          <w:sz w:val="23"/>
          <w:szCs w:val="23"/>
        </w:rPr>
        <w:t>disminuyó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del 97% al 94.1%; y </w:t>
      </w:r>
      <w:proofErr w:type="spellStart"/>
      <w:r w:rsidRPr="00142C02">
        <w:rPr>
          <w:rFonts w:ascii="Arial" w:hAnsi="Arial" w:cs="Arial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plazos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sz w:val="23"/>
          <w:szCs w:val="23"/>
        </w:rPr>
        <w:t>admisión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y </w:t>
      </w:r>
      <w:proofErr w:type="spellStart"/>
      <w:r w:rsidRPr="00142C02">
        <w:rPr>
          <w:rFonts w:ascii="Arial" w:hAnsi="Arial" w:cs="Arial"/>
          <w:sz w:val="23"/>
          <w:szCs w:val="23"/>
        </w:rPr>
        <w:t>evaluación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experimentaron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un </w:t>
      </w:r>
      <w:proofErr w:type="spellStart"/>
      <w:r w:rsidRPr="00142C02">
        <w:rPr>
          <w:rFonts w:ascii="Arial" w:hAnsi="Arial" w:cs="Arial"/>
          <w:sz w:val="23"/>
          <w:szCs w:val="23"/>
        </w:rPr>
        <w:t>pequeño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aumento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142C02">
        <w:rPr>
          <w:rFonts w:ascii="Arial" w:hAnsi="Arial" w:cs="Arial"/>
          <w:sz w:val="23"/>
          <w:szCs w:val="23"/>
        </w:rPr>
        <w:t>puntualidad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142C02">
        <w:rPr>
          <w:rFonts w:ascii="Arial" w:hAnsi="Arial" w:cs="Arial"/>
          <w:sz w:val="23"/>
          <w:szCs w:val="23"/>
        </w:rPr>
        <w:t>pasando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del 59.3% al 61.68%. </w:t>
      </w:r>
      <w:proofErr w:type="spellStart"/>
      <w:r w:rsidRPr="00142C02">
        <w:rPr>
          <w:rFonts w:ascii="Arial" w:hAnsi="Arial" w:cs="Arial"/>
          <w:sz w:val="23"/>
          <w:szCs w:val="23"/>
        </w:rPr>
        <w:t>Existen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muchas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barreras para </w:t>
      </w:r>
      <w:proofErr w:type="spellStart"/>
      <w:r w:rsidRPr="00142C02">
        <w:rPr>
          <w:rFonts w:ascii="Arial" w:hAnsi="Arial" w:cs="Arial"/>
          <w:sz w:val="23"/>
          <w:szCs w:val="23"/>
        </w:rPr>
        <w:t>cumplir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con </w:t>
      </w:r>
      <w:proofErr w:type="spellStart"/>
      <w:r w:rsidRPr="00142C02">
        <w:rPr>
          <w:rFonts w:ascii="Arial" w:hAnsi="Arial" w:cs="Arial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plazos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sz w:val="23"/>
          <w:szCs w:val="23"/>
        </w:rPr>
        <w:t>admisión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, la </w:t>
      </w:r>
      <w:proofErr w:type="spellStart"/>
      <w:r w:rsidRPr="00142C02">
        <w:rPr>
          <w:rFonts w:ascii="Arial" w:hAnsi="Arial" w:cs="Arial"/>
          <w:sz w:val="23"/>
          <w:szCs w:val="23"/>
        </w:rPr>
        <w:t>más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importante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las </w:t>
      </w:r>
      <w:proofErr w:type="spellStart"/>
      <w:r w:rsidRPr="00142C02">
        <w:rPr>
          <w:rFonts w:ascii="Arial" w:hAnsi="Arial" w:cs="Arial"/>
          <w:sz w:val="23"/>
          <w:szCs w:val="23"/>
        </w:rPr>
        <w:t>cuales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es la </w:t>
      </w:r>
      <w:proofErr w:type="spellStart"/>
      <w:r w:rsidRPr="00142C02">
        <w:rPr>
          <w:rFonts w:ascii="Arial" w:hAnsi="Arial" w:cs="Arial"/>
          <w:sz w:val="23"/>
          <w:szCs w:val="23"/>
        </w:rPr>
        <w:t>insuficiencia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personal. RCRC ha </w:t>
      </w:r>
      <w:proofErr w:type="spellStart"/>
      <w:r w:rsidRPr="00142C02">
        <w:rPr>
          <w:rFonts w:ascii="Arial" w:hAnsi="Arial" w:cs="Arial"/>
          <w:sz w:val="23"/>
          <w:szCs w:val="23"/>
        </w:rPr>
        <w:t>incorporado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un </w:t>
      </w:r>
      <w:r w:rsidRPr="00142C02">
        <w:rPr>
          <w:rFonts w:ascii="Arial" w:hAnsi="Arial" w:cs="Arial"/>
          <w:sz w:val="23"/>
          <w:szCs w:val="23"/>
        </w:rPr>
        <w:lastRenderedPageBreak/>
        <w:t xml:space="preserve">nuevo </w:t>
      </w:r>
      <w:proofErr w:type="spellStart"/>
      <w:r w:rsidRPr="00142C02">
        <w:rPr>
          <w:rFonts w:ascii="Arial" w:hAnsi="Arial" w:cs="Arial"/>
          <w:sz w:val="23"/>
          <w:szCs w:val="23"/>
        </w:rPr>
        <w:t>Gerente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sz w:val="23"/>
          <w:szCs w:val="23"/>
        </w:rPr>
        <w:t>Admisión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y </w:t>
      </w:r>
      <w:proofErr w:type="spellStart"/>
      <w:r w:rsidRPr="00142C02">
        <w:rPr>
          <w:rFonts w:ascii="Arial" w:hAnsi="Arial" w:cs="Arial"/>
          <w:sz w:val="23"/>
          <w:szCs w:val="23"/>
        </w:rPr>
        <w:t>Elegibilidad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para </w:t>
      </w:r>
      <w:proofErr w:type="spellStart"/>
      <w:r w:rsidRPr="00142C02">
        <w:rPr>
          <w:rFonts w:ascii="Arial" w:hAnsi="Arial" w:cs="Arial"/>
          <w:sz w:val="23"/>
          <w:szCs w:val="23"/>
        </w:rPr>
        <w:t>abordar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específicamente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esta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necesidad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142C02">
        <w:rPr>
          <w:rFonts w:ascii="Arial" w:hAnsi="Arial" w:cs="Arial"/>
          <w:sz w:val="23"/>
          <w:szCs w:val="23"/>
        </w:rPr>
        <w:t>Prevemos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mejoras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este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ámbito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ahora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también </w:t>
      </w:r>
      <w:proofErr w:type="spellStart"/>
      <w:r w:rsidRPr="00142C02">
        <w:rPr>
          <w:rFonts w:ascii="Arial" w:hAnsi="Arial" w:cs="Arial"/>
          <w:sz w:val="23"/>
          <w:szCs w:val="23"/>
        </w:rPr>
        <w:t>hemos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podido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contratar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personal y </w:t>
      </w:r>
      <w:proofErr w:type="spellStart"/>
      <w:r w:rsidRPr="00142C02">
        <w:rPr>
          <w:rFonts w:ascii="Arial" w:hAnsi="Arial" w:cs="Arial"/>
          <w:sz w:val="23"/>
          <w:szCs w:val="23"/>
        </w:rPr>
        <w:t>cubrir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puestos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vacantes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sz w:val="23"/>
          <w:szCs w:val="23"/>
        </w:rPr>
        <w:t>Especialista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sz w:val="23"/>
          <w:szCs w:val="23"/>
        </w:rPr>
        <w:t>Admisión</w:t>
      </w:r>
      <w:proofErr w:type="spellEnd"/>
      <w:r w:rsidRPr="00142C02">
        <w:rPr>
          <w:rFonts w:ascii="Arial" w:hAnsi="Arial" w:cs="Arial"/>
          <w:sz w:val="23"/>
          <w:szCs w:val="23"/>
        </w:rPr>
        <w:t>.</w:t>
      </w:r>
    </w:p>
    <w:p w14:paraId="2264D334" w14:textId="77777777" w:rsidR="00B5212B" w:rsidRPr="001F5DD0" w:rsidRDefault="00B5212B" w:rsidP="004A17AB">
      <w:pPr>
        <w:tabs>
          <w:tab w:val="right" w:pos="5832"/>
          <w:tab w:val="left" w:pos="9360"/>
        </w:tabs>
        <w:rPr>
          <w:rFonts w:ascii="Arial" w:hAnsi="Arial" w:cs="Arial"/>
          <w:sz w:val="23"/>
          <w:szCs w:val="23"/>
        </w:rPr>
      </w:pPr>
    </w:p>
    <w:p w14:paraId="420CB151" w14:textId="77777777" w:rsidR="00142C02" w:rsidRPr="00142C02" w:rsidRDefault="00142C02" w:rsidP="00142C02">
      <w:pPr>
        <w:rPr>
          <w:rFonts w:ascii="Arial" w:hAnsi="Arial" w:cs="Arial"/>
          <w:color w:val="000000"/>
          <w:sz w:val="23"/>
          <w:szCs w:val="23"/>
        </w:rPr>
      </w:pPr>
      <w:r w:rsidRPr="00142C02">
        <w:rPr>
          <w:rFonts w:ascii="Arial" w:hAnsi="Arial" w:cs="Arial"/>
          <w:color w:val="000000"/>
          <w:sz w:val="23"/>
          <w:szCs w:val="23"/>
        </w:rPr>
        <w:t xml:space="preserve">Los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datos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la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Encuesta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Nacional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Indicadores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Clave para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Familias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Adultos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2021-2022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sugieren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familiares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clientes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adultos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atendidos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por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RCRC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están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ligeramente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menos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satisfechos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con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servicios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, con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una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satisfacción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general del 73%,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comparación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con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promedio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estatal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del 78%: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encuestados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blancos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(75%);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otros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(71%).</w:t>
      </w:r>
    </w:p>
    <w:p w14:paraId="7BFB4311" w14:textId="77777777" w:rsidR="00142C02" w:rsidRPr="00142C02" w:rsidRDefault="00142C02" w:rsidP="00142C02">
      <w:pPr>
        <w:rPr>
          <w:rFonts w:ascii="Arial" w:hAnsi="Arial" w:cs="Arial"/>
          <w:color w:val="000000"/>
          <w:sz w:val="23"/>
          <w:szCs w:val="23"/>
        </w:rPr>
      </w:pPr>
    </w:p>
    <w:p w14:paraId="7148F0CA" w14:textId="77777777" w:rsidR="00142C02" w:rsidRPr="00142C02" w:rsidRDefault="00142C02" w:rsidP="00142C02">
      <w:pPr>
        <w:rPr>
          <w:rFonts w:ascii="Arial" w:hAnsi="Arial" w:cs="Arial"/>
          <w:color w:val="000000"/>
          <w:sz w:val="23"/>
          <w:szCs w:val="23"/>
        </w:rPr>
      </w:pPr>
      <w:r w:rsidRPr="00142C02">
        <w:rPr>
          <w:rFonts w:ascii="Arial" w:hAnsi="Arial" w:cs="Arial"/>
          <w:color w:val="000000"/>
          <w:sz w:val="23"/>
          <w:szCs w:val="23"/>
        </w:rPr>
        <w:t xml:space="preserve">En general,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encuestados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la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Encuesta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para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Familias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Adultos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2021-2022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consideraron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(84%)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servicios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y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apoyos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han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marcado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una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diferencia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positiva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la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vida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familiar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adulto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, con un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promedio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estatal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del 84%: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hispanos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>/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latinos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(80%) y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familias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blancas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(63%).</w:t>
      </w:r>
    </w:p>
    <w:p w14:paraId="164A5AEA" w14:textId="77777777" w:rsidR="00142C02" w:rsidRPr="00142C02" w:rsidRDefault="00142C02" w:rsidP="00142C02">
      <w:pPr>
        <w:rPr>
          <w:rFonts w:ascii="Arial" w:hAnsi="Arial" w:cs="Arial"/>
          <w:color w:val="000000"/>
          <w:sz w:val="23"/>
          <w:szCs w:val="23"/>
        </w:rPr>
      </w:pPr>
    </w:p>
    <w:p w14:paraId="3D8E7B48" w14:textId="77777777" w:rsidR="00142C02" w:rsidRPr="00142C02" w:rsidRDefault="00142C02" w:rsidP="00142C02">
      <w:pPr>
        <w:rPr>
          <w:rFonts w:ascii="Arial" w:hAnsi="Arial" w:cs="Arial"/>
          <w:color w:val="000000"/>
          <w:sz w:val="23"/>
          <w:szCs w:val="23"/>
        </w:rPr>
      </w:pPr>
      <w:r w:rsidRPr="00142C02">
        <w:rPr>
          <w:rFonts w:ascii="Arial" w:hAnsi="Arial" w:cs="Arial"/>
          <w:color w:val="000000"/>
          <w:sz w:val="23"/>
          <w:szCs w:val="23"/>
        </w:rPr>
        <w:t xml:space="preserve">La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encuesta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más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reciente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Indicadores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Clave Nacionales para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Familias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Niños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2021-2022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preguntó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: "¿Cree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servicios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y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apoyos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han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marcado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una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diferencia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positiva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la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vida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hijo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?". 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nivel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estatal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81%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familiares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niños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todo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estado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, y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83%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general para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atendidos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por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RCRC,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informaron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sentían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servicios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habían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marcado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una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diferencia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positiva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sus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vidas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. Nuestros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encuestados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otras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etnias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(76%),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hispanos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>/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latinos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(89%) y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blancos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(82%). Las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familias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niños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también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informaron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IPP o IFSP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incluía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todos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servicios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y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apoyos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hijo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necesitaba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64% de las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veces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ligeramente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menos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promedio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estatal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del 66%.</w:t>
      </w:r>
    </w:p>
    <w:p w14:paraId="1E1C3C72" w14:textId="77777777" w:rsidR="00142C02" w:rsidRPr="00142C02" w:rsidRDefault="00142C02" w:rsidP="00142C02">
      <w:pPr>
        <w:rPr>
          <w:rFonts w:ascii="Arial" w:hAnsi="Arial" w:cs="Arial"/>
          <w:color w:val="000000"/>
          <w:sz w:val="23"/>
          <w:szCs w:val="23"/>
        </w:rPr>
      </w:pPr>
    </w:p>
    <w:p w14:paraId="3C47993C" w14:textId="77777777" w:rsidR="00142C02" w:rsidRPr="00142C02" w:rsidRDefault="00142C02" w:rsidP="00142C02">
      <w:pPr>
        <w:rPr>
          <w:rFonts w:ascii="Arial" w:hAnsi="Arial" w:cs="Arial"/>
          <w:color w:val="000000"/>
          <w:sz w:val="23"/>
          <w:szCs w:val="23"/>
        </w:rPr>
      </w:pPr>
      <w:r w:rsidRPr="00142C02">
        <w:rPr>
          <w:rFonts w:ascii="Arial" w:hAnsi="Arial" w:cs="Arial"/>
          <w:color w:val="000000"/>
          <w:sz w:val="23"/>
          <w:szCs w:val="23"/>
        </w:rPr>
        <w:t xml:space="preserve">Los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datos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la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Encuesta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Nacional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Indicadores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Clave para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Tutores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Familias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Adultos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2021-2022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sugieren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general,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tutores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familiares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clientes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atendidos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por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RCRC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están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satisfechos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con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apoyo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recibido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(80%). El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promedio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estatal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general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fue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del 84%. Los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tutores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familiares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también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informaron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IPP o IFSP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familiar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incluía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todos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servicios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y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apoyos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familiar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necesitaba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73% de las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veces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ligeramente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menos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promedio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estatal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del 77%.</w:t>
      </w:r>
    </w:p>
    <w:p w14:paraId="21CE7900" w14:textId="77777777" w:rsidR="00142C02" w:rsidRPr="00142C02" w:rsidRDefault="00142C02" w:rsidP="00142C02">
      <w:pPr>
        <w:rPr>
          <w:rFonts w:ascii="Arial" w:hAnsi="Arial" w:cs="Arial"/>
          <w:color w:val="000000"/>
          <w:sz w:val="23"/>
          <w:szCs w:val="23"/>
        </w:rPr>
      </w:pPr>
    </w:p>
    <w:p w14:paraId="0904C58D" w14:textId="77777777" w:rsidR="00142C02" w:rsidRPr="00142C02" w:rsidRDefault="00142C02" w:rsidP="00142C02">
      <w:pPr>
        <w:rPr>
          <w:rFonts w:ascii="Arial" w:hAnsi="Arial" w:cs="Arial"/>
          <w:color w:val="000000"/>
          <w:sz w:val="23"/>
          <w:szCs w:val="23"/>
        </w:rPr>
      </w:pPr>
      <w:r w:rsidRPr="00142C02">
        <w:rPr>
          <w:rFonts w:ascii="Arial" w:hAnsi="Arial" w:cs="Arial"/>
          <w:color w:val="000000"/>
          <w:sz w:val="23"/>
          <w:szCs w:val="23"/>
        </w:rPr>
        <w:t xml:space="preserve">RCRC se ha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centrado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intensamente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la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capacitación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del personal y la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contratación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proveedores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este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año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un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esfuerzo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concentrado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para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mejorar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estas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experiencias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>.</w:t>
      </w:r>
    </w:p>
    <w:p w14:paraId="171B6FD1" w14:textId="77777777" w:rsidR="00142C02" w:rsidRPr="00142C02" w:rsidRDefault="00142C02" w:rsidP="00142C02">
      <w:pPr>
        <w:rPr>
          <w:rFonts w:ascii="Arial" w:hAnsi="Arial" w:cs="Arial"/>
          <w:color w:val="000000"/>
          <w:sz w:val="23"/>
          <w:szCs w:val="23"/>
        </w:rPr>
      </w:pPr>
    </w:p>
    <w:p w14:paraId="129D643E" w14:textId="77777777" w:rsidR="00142C02" w:rsidRPr="00142C02" w:rsidRDefault="00142C02" w:rsidP="00142C02">
      <w:pPr>
        <w:rPr>
          <w:rFonts w:ascii="Arial" w:hAnsi="Arial" w:cs="Arial"/>
          <w:color w:val="000000"/>
          <w:sz w:val="23"/>
          <w:szCs w:val="23"/>
        </w:rPr>
      </w:pPr>
      <w:r w:rsidRPr="00142C02">
        <w:rPr>
          <w:rFonts w:ascii="Arial" w:hAnsi="Arial" w:cs="Arial"/>
          <w:color w:val="000000"/>
          <w:sz w:val="23"/>
          <w:szCs w:val="23"/>
        </w:rPr>
        <w:t xml:space="preserve">En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área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la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reducción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las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disparidades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y la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mejora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la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equidad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para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clientes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RCRC,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datos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Compra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Servicios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sugieren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gastos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RCRC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aumentaron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ligeramente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todos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grupos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étnicos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entre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nacimiento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y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21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años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. Los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cambios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más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notables se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observaron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entre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nuestros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clientes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>/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familias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hispanas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. Los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gastos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para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adultos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se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mantuvieron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prácticamente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iguales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para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todos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grupos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étnicos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excepto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para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clientes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blancos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. Los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gastos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para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clientes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blancos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mostraron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aumentos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dos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primeros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años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vida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y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ligeras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disminuciones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entre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clientes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edad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escolar y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adultos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. RCRC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observó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mejoras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casi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todas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las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categorías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raciales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>/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étnicas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gracias a la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reducción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del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porcentaje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clientes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solo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recibían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servicios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gestión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casos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Aún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queda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trabajo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por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hacer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para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llegar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más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clientes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y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familias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y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ayudarlos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 w:rsidRPr="00142C02">
        <w:rPr>
          <w:rFonts w:ascii="Arial" w:hAnsi="Arial" w:cs="Arial"/>
          <w:color w:val="000000"/>
          <w:sz w:val="23"/>
          <w:szCs w:val="23"/>
        </w:rPr>
        <w:t>a</w:t>
      </w:r>
      <w:proofErr w:type="gramEnd"/>
      <w:r w:rsidRPr="00142C02">
        <w:rPr>
          <w:rFonts w:ascii="Arial" w:hAnsi="Arial" w:cs="Arial"/>
          <w:color w:val="000000"/>
          <w:sz w:val="23"/>
          <w:szCs w:val="23"/>
        </w:rPr>
        <w:t xml:space="preserve"> acceder 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los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servicios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, y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seguimos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desarrollando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implementando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iniciativas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para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facilitar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dicho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acceso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. El mayor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número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clientes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solo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reciben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servicios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gestión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casos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corresponde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a personas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blancas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entre 3 y 21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años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seguidas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adultos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blancos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de 22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años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o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más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>.</w:t>
      </w:r>
    </w:p>
    <w:p w14:paraId="3B1B64A8" w14:textId="77777777" w:rsidR="00142C02" w:rsidRPr="00142C02" w:rsidRDefault="00142C02" w:rsidP="00142C02">
      <w:pPr>
        <w:rPr>
          <w:rFonts w:ascii="Arial" w:hAnsi="Arial" w:cs="Arial"/>
          <w:color w:val="000000"/>
          <w:sz w:val="23"/>
          <w:szCs w:val="23"/>
        </w:rPr>
      </w:pPr>
    </w:p>
    <w:p w14:paraId="2064BCBC" w14:textId="24F15B79" w:rsidR="004A17AB" w:rsidRPr="001F5DD0" w:rsidRDefault="00142C02" w:rsidP="00142C02">
      <w:pPr>
        <w:rPr>
          <w:rFonts w:ascii="Arial" w:hAnsi="Arial" w:cs="Arial"/>
          <w:sz w:val="23"/>
          <w:szCs w:val="23"/>
        </w:rPr>
      </w:pP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Esperamos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que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este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informe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le sea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útil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para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conocer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mejor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a RCRC. Si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tiene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alguna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pregunta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o </w:t>
      </w:r>
      <w:proofErr w:type="spellStart"/>
      <w:proofErr w:type="gramStart"/>
      <w:r w:rsidRPr="00142C02">
        <w:rPr>
          <w:rFonts w:ascii="Arial" w:hAnsi="Arial" w:cs="Arial"/>
          <w:color w:val="000000"/>
          <w:sz w:val="23"/>
          <w:szCs w:val="23"/>
        </w:rPr>
        <w:t>comentario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>, ¡</w:t>
      </w:r>
      <w:proofErr w:type="gramEnd"/>
      <w:r w:rsidRPr="00142C02">
        <w:rPr>
          <w:rFonts w:ascii="Arial" w:hAnsi="Arial" w:cs="Arial"/>
          <w:color w:val="000000"/>
          <w:sz w:val="23"/>
          <w:szCs w:val="23"/>
        </w:rPr>
        <w:t xml:space="preserve">no dude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42C02">
        <w:rPr>
          <w:rFonts w:ascii="Arial" w:hAnsi="Arial" w:cs="Arial"/>
          <w:color w:val="000000"/>
          <w:sz w:val="23"/>
          <w:szCs w:val="23"/>
        </w:rPr>
        <w:t>contactarnos</w:t>
      </w:r>
      <w:proofErr w:type="spellEnd"/>
      <w:r w:rsidRPr="00142C02">
        <w:rPr>
          <w:rFonts w:ascii="Arial" w:hAnsi="Arial" w:cs="Arial"/>
          <w:color w:val="000000"/>
          <w:sz w:val="23"/>
          <w:szCs w:val="23"/>
        </w:rPr>
        <w:t>!</w:t>
      </w:r>
    </w:p>
    <w:p w14:paraId="53A93F2E" w14:textId="77777777" w:rsidR="004A17AB" w:rsidRPr="001F5DD0" w:rsidRDefault="004A17AB" w:rsidP="004A17AB">
      <w:pPr>
        <w:rPr>
          <w:rFonts w:ascii="Arial" w:hAnsi="Arial" w:cs="Arial"/>
          <w:sz w:val="23"/>
          <w:szCs w:val="23"/>
        </w:rPr>
      </w:pPr>
    </w:p>
    <w:p w14:paraId="487A2B9F" w14:textId="13D79660" w:rsidR="00535223" w:rsidRPr="00535223" w:rsidRDefault="00535223" w:rsidP="00535223">
      <w:pPr>
        <w:rPr>
          <w:rFonts w:ascii="Arial" w:hAnsi="Arial" w:cs="Arial"/>
          <w:sz w:val="23"/>
          <w:szCs w:val="23"/>
        </w:rPr>
      </w:pPr>
      <w:r w:rsidRPr="00535223">
        <w:rPr>
          <w:rFonts w:ascii="Arial" w:hAnsi="Arial" w:cs="Arial"/>
          <w:sz w:val="23"/>
          <w:szCs w:val="23"/>
        </w:rPr>
        <w:lastRenderedPageBreak/>
        <w:t xml:space="preserve">Este </w:t>
      </w:r>
      <w:proofErr w:type="spellStart"/>
      <w:r w:rsidRPr="00535223">
        <w:rPr>
          <w:rFonts w:ascii="Arial" w:hAnsi="Arial" w:cs="Arial"/>
          <w:sz w:val="23"/>
          <w:szCs w:val="23"/>
        </w:rPr>
        <w:t>informe</w:t>
      </w:r>
      <w:proofErr w:type="spellEnd"/>
      <w:r w:rsidRPr="00535223">
        <w:rPr>
          <w:rFonts w:ascii="Arial" w:hAnsi="Arial" w:cs="Arial"/>
          <w:sz w:val="23"/>
          <w:szCs w:val="23"/>
        </w:rPr>
        <w:t xml:space="preserve"> es un </w:t>
      </w:r>
      <w:proofErr w:type="spellStart"/>
      <w:r w:rsidRPr="00535223">
        <w:rPr>
          <w:rFonts w:ascii="Arial" w:hAnsi="Arial" w:cs="Arial"/>
          <w:sz w:val="23"/>
          <w:szCs w:val="23"/>
        </w:rPr>
        <w:t>resumen</w:t>
      </w:r>
      <w:proofErr w:type="spellEnd"/>
      <w:r w:rsidRPr="00535223">
        <w:rPr>
          <w:rFonts w:ascii="Arial" w:hAnsi="Arial" w:cs="Arial"/>
          <w:sz w:val="23"/>
          <w:szCs w:val="23"/>
        </w:rPr>
        <w:t xml:space="preserve">. Para </w:t>
      </w:r>
      <w:proofErr w:type="spellStart"/>
      <w:r w:rsidRPr="00535223">
        <w:rPr>
          <w:rFonts w:ascii="Arial" w:hAnsi="Arial" w:cs="Arial"/>
          <w:sz w:val="23"/>
          <w:szCs w:val="23"/>
        </w:rPr>
        <w:t>consultar</w:t>
      </w:r>
      <w:proofErr w:type="spellEnd"/>
      <w:r w:rsidRPr="0053522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35223">
        <w:rPr>
          <w:rFonts w:ascii="Arial" w:hAnsi="Arial" w:cs="Arial"/>
          <w:sz w:val="23"/>
          <w:szCs w:val="23"/>
        </w:rPr>
        <w:t>el</w:t>
      </w:r>
      <w:proofErr w:type="spellEnd"/>
      <w:r w:rsidRPr="0053522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35223">
        <w:rPr>
          <w:rFonts w:ascii="Arial" w:hAnsi="Arial" w:cs="Arial"/>
          <w:sz w:val="23"/>
          <w:szCs w:val="23"/>
        </w:rPr>
        <w:t>informe</w:t>
      </w:r>
      <w:proofErr w:type="spellEnd"/>
      <w:r w:rsidRPr="0053522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35223">
        <w:rPr>
          <w:rFonts w:ascii="Arial" w:hAnsi="Arial" w:cs="Arial"/>
          <w:sz w:val="23"/>
          <w:szCs w:val="23"/>
        </w:rPr>
        <w:t>completo</w:t>
      </w:r>
      <w:proofErr w:type="spellEnd"/>
      <w:r w:rsidRPr="00535223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535223">
        <w:rPr>
          <w:rFonts w:ascii="Arial" w:hAnsi="Arial" w:cs="Arial"/>
          <w:sz w:val="23"/>
          <w:szCs w:val="23"/>
        </w:rPr>
        <w:t>visite</w:t>
      </w:r>
      <w:proofErr w:type="spellEnd"/>
      <w:r w:rsidRPr="00535223">
        <w:rPr>
          <w:rFonts w:ascii="Arial" w:hAnsi="Arial" w:cs="Arial"/>
          <w:sz w:val="23"/>
          <w:szCs w:val="23"/>
        </w:rPr>
        <w:t xml:space="preserve">: </w:t>
      </w:r>
      <w:hyperlink r:id="rId13" w:history="1">
        <w:r w:rsidRPr="005370BB">
          <w:rPr>
            <w:rStyle w:val="Hyperlink"/>
            <w:rFonts w:ascii="Arial" w:hAnsi="Arial" w:cs="Arial"/>
            <w:sz w:val="23"/>
            <w:szCs w:val="23"/>
          </w:rPr>
          <w:t>https://redwoodcoastrc.org/about-us/transparency-and-public-information/performance-reports/</w:t>
        </w:r>
      </w:hyperlink>
      <w:r>
        <w:rPr>
          <w:rFonts w:ascii="Arial" w:hAnsi="Arial" w:cs="Arial"/>
          <w:sz w:val="23"/>
          <w:szCs w:val="23"/>
        </w:rPr>
        <w:t xml:space="preserve"> </w:t>
      </w:r>
    </w:p>
    <w:p w14:paraId="4FB6F590" w14:textId="2888CC9A" w:rsidR="005803B7" w:rsidRPr="001F5DD0" w:rsidRDefault="00535223" w:rsidP="00535223">
      <w:pPr>
        <w:rPr>
          <w:rFonts w:ascii="Arial" w:hAnsi="Arial" w:cs="Arial"/>
          <w:sz w:val="23"/>
          <w:szCs w:val="23"/>
        </w:rPr>
      </w:pPr>
      <w:r w:rsidRPr="00535223">
        <w:rPr>
          <w:rFonts w:ascii="Arial" w:hAnsi="Arial" w:cs="Arial"/>
          <w:sz w:val="23"/>
          <w:szCs w:val="23"/>
        </w:rPr>
        <w:t xml:space="preserve">También </w:t>
      </w:r>
      <w:proofErr w:type="spellStart"/>
      <w:r w:rsidRPr="00535223">
        <w:rPr>
          <w:rFonts w:ascii="Arial" w:hAnsi="Arial" w:cs="Arial"/>
          <w:sz w:val="23"/>
          <w:szCs w:val="23"/>
        </w:rPr>
        <w:t>puede</w:t>
      </w:r>
      <w:proofErr w:type="spellEnd"/>
      <w:r w:rsidRPr="0053522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35223">
        <w:rPr>
          <w:rFonts w:ascii="Arial" w:hAnsi="Arial" w:cs="Arial"/>
          <w:sz w:val="23"/>
          <w:szCs w:val="23"/>
        </w:rPr>
        <w:t>comunicarse</w:t>
      </w:r>
      <w:proofErr w:type="spellEnd"/>
      <w:r w:rsidRPr="00535223">
        <w:rPr>
          <w:rFonts w:ascii="Arial" w:hAnsi="Arial" w:cs="Arial"/>
          <w:sz w:val="23"/>
          <w:szCs w:val="23"/>
        </w:rPr>
        <w:t xml:space="preserve"> con Jonathan Padilla al 707-462-3832 ext. 289 o </w:t>
      </w:r>
      <w:proofErr w:type="spellStart"/>
      <w:r w:rsidRPr="00535223">
        <w:rPr>
          <w:rFonts w:ascii="Arial" w:hAnsi="Arial" w:cs="Arial"/>
          <w:sz w:val="23"/>
          <w:szCs w:val="23"/>
        </w:rPr>
        <w:t>por</w:t>
      </w:r>
      <w:proofErr w:type="spellEnd"/>
      <w:r w:rsidRPr="0053522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35223">
        <w:rPr>
          <w:rFonts w:ascii="Arial" w:hAnsi="Arial" w:cs="Arial"/>
          <w:sz w:val="23"/>
          <w:szCs w:val="23"/>
        </w:rPr>
        <w:t>correo</w:t>
      </w:r>
      <w:proofErr w:type="spellEnd"/>
      <w:r w:rsidRPr="0053522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35223">
        <w:rPr>
          <w:rFonts w:ascii="Arial" w:hAnsi="Arial" w:cs="Arial"/>
          <w:sz w:val="23"/>
          <w:szCs w:val="23"/>
        </w:rPr>
        <w:t>electrónico</w:t>
      </w:r>
      <w:proofErr w:type="spellEnd"/>
      <w:r w:rsidRPr="00535223">
        <w:rPr>
          <w:rFonts w:ascii="Arial" w:hAnsi="Arial" w:cs="Arial"/>
          <w:sz w:val="23"/>
          <w:szCs w:val="23"/>
        </w:rPr>
        <w:t xml:space="preserve"> a </w:t>
      </w:r>
      <w:hyperlink r:id="rId14" w:history="1">
        <w:r w:rsidRPr="005370BB">
          <w:rPr>
            <w:rStyle w:val="Hyperlink"/>
            <w:rFonts w:ascii="Arial" w:hAnsi="Arial" w:cs="Arial"/>
            <w:sz w:val="23"/>
            <w:szCs w:val="23"/>
          </w:rPr>
          <w:t>jpadilla@redwoodcoastrc.org</w:t>
        </w:r>
      </w:hyperlink>
      <w:r w:rsidR="00F04D7F" w:rsidRPr="001F5DD0">
        <w:rPr>
          <w:rFonts w:ascii="Arial" w:hAnsi="Arial" w:cs="Arial"/>
          <w:sz w:val="23"/>
          <w:szCs w:val="23"/>
        </w:rPr>
        <w:t>.</w:t>
      </w:r>
    </w:p>
    <w:p w14:paraId="3F9098C5" w14:textId="77777777" w:rsidR="006C188D" w:rsidRDefault="006C188D" w:rsidP="004A17AB">
      <w:pPr>
        <w:rPr>
          <w:rFonts w:ascii="Script MT Bold" w:hAnsi="Script MT Bold" w:cs="Arial"/>
          <w:b/>
          <w:bCs/>
        </w:rPr>
      </w:pPr>
    </w:p>
    <w:p w14:paraId="21620BA2" w14:textId="02A99A49" w:rsidR="005803B7" w:rsidRPr="006C188D" w:rsidRDefault="005803B7" w:rsidP="004A17AB">
      <w:pPr>
        <w:rPr>
          <w:rFonts w:ascii="Mistral" w:hAnsi="Mistral" w:cs="Arial"/>
          <w:sz w:val="40"/>
          <w:szCs w:val="32"/>
        </w:rPr>
      </w:pPr>
      <w:r w:rsidRPr="006C188D">
        <w:rPr>
          <w:rFonts w:ascii="Mistral" w:hAnsi="Mistral" w:cs="Arial"/>
          <w:sz w:val="40"/>
          <w:szCs w:val="32"/>
        </w:rPr>
        <w:t>Jonathan Padilla</w:t>
      </w:r>
    </w:p>
    <w:p w14:paraId="745EDEC0" w14:textId="77777777" w:rsidR="00535223" w:rsidRPr="00535223" w:rsidRDefault="00535223" w:rsidP="00535223">
      <w:pPr>
        <w:rPr>
          <w:rFonts w:ascii="Arial" w:hAnsi="Arial" w:cs="Arial"/>
          <w:sz w:val="23"/>
          <w:szCs w:val="23"/>
        </w:rPr>
      </w:pPr>
      <w:r w:rsidRPr="00535223">
        <w:rPr>
          <w:rFonts w:ascii="Arial" w:hAnsi="Arial" w:cs="Arial"/>
          <w:sz w:val="23"/>
          <w:szCs w:val="23"/>
        </w:rPr>
        <w:t xml:space="preserve">Jonathan Padilla, Director </w:t>
      </w:r>
      <w:proofErr w:type="spellStart"/>
      <w:r w:rsidRPr="00535223">
        <w:rPr>
          <w:rFonts w:ascii="Arial" w:hAnsi="Arial" w:cs="Arial"/>
          <w:sz w:val="23"/>
          <w:szCs w:val="23"/>
        </w:rPr>
        <w:t>Ejecutivo</w:t>
      </w:r>
      <w:proofErr w:type="spellEnd"/>
      <w:r w:rsidRPr="0053522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35223">
        <w:rPr>
          <w:rFonts w:ascii="Arial" w:hAnsi="Arial" w:cs="Arial"/>
          <w:sz w:val="23"/>
          <w:szCs w:val="23"/>
        </w:rPr>
        <w:t>Interino</w:t>
      </w:r>
      <w:proofErr w:type="spellEnd"/>
    </w:p>
    <w:p w14:paraId="5A380EE2" w14:textId="76945745" w:rsidR="004A17AB" w:rsidRPr="001F5DD0" w:rsidRDefault="00535223" w:rsidP="00535223">
      <w:pPr>
        <w:rPr>
          <w:rFonts w:ascii="Arial" w:hAnsi="Arial" w:cs="Arial"/>
          <w:sz w:val="23"/>
          <w:szCs w:val="23"/>
        </w:rPr>
      </w:pPr>
      <w:r w:rsidRPr="00535223">
        <w:rPr>
          <w:rFonts w:ascii="Arial" w:hAnsi="Arial" w:cs="Arial"/>
          <w:sz w:val="23"/>
          <w:szCs w:val="23"/>
        </w:rPr>
        <w:t>Centro Regional de Redwood Coast</w:t>
      </w:r>
    </w:p>
    <w:p w14:paraId="339FCE2B" w14:textId="77777777" w:rsidR="004A17AB" w:rsidRPr="001F5DD0" w:rsidRDefault="004A17AB" w:rsidP="004A17AB">
      <w:pPr>
        <w:ind w:left="-180"/>
        <w:rPr>
          <w:rFonts w:ascii="Arial" w:hAnsi="Arial" w:cs="Arial"/>
          <w:sz w:val="23"/>
          <w:szCs w:val="23"/>
        </w:rPr>
      </w:pPr>
    </w:p>
    <w:p w14:paraId="14B507D6" w14:textId="77777777" w:rsidR="00B652AF" w:rsidRPr="00310982" w:rsidRDefault="00B652AF">
      <w:pPr>
        <w:ind w:left="-180"/>
        <w:rPr>
          <w:rFonts w:ascii="Arial" w:hAnsi="Arial" w:cs="Arial"/>
        </w:rPr>
        <w:sectPr w:rsidR="00B652AF" w:rsidRPr="00310982" w:rsidSect="00C779FC">
          <w:headerReference w:type="default" r:id="rId15"/>
          <w:footerReference w:type="default" r:id="rId16"/>
          <w:type w:val="continuous"/>
          <w:pgSz w:w="12240" w:h="15840" w:code="1"/>
          <w:pgMar w:top="1440" w:right="1440" w:bottom="720" w:left="1440" w:header="432" w:footer="576" w:gutter="0"/>
          <w:cols w:space="720"/>
          <w:docGrid w:linePitch="360"/>
        </w:sectPr>
      </w:pPr>
    </w:p>
    <w:p w14:paraId="7FFA69C4" w14:textId="5C463F27" w:rsidR="00B652AF" w:rsidRPr="00310982" w:rsidRDefault="00AA48B1">
      <w:pPr>
        <w:pStyle w:val="Heading4"/>
        <w:tabs>
          <w:tab w:val="center" w:pos="5040"/>
          <w:tab w:val="right" w:pos="10080"/>
        </w:tabs>
        <w:spacing w:before="120" w:after="60"/>
        <w:rPr>
          <w:rFonts w:cs="Arial"/>
        </w:rPr>
      </w:pPr>
      <w:r w:rsidRPr="00AA48B1">
        <w:rPr>
          <w:rFonts w:cs="Arial"/>
        </w:rPr>
        <w:lastRenderedPageBreak/>
        <w:t>¿</w:t>
      </w:r>
      <w:proofErr w:type="spellStart"/>
      <w:r w:rsidRPr="00AA48B1">
        <w:rPr>
          <w:rFonts w:cs="Arial"/>
        </w:rPr>
        <w:t>Quién</w:t>
      </w:r>
      <w:proofErr w:type="spellEnd"/>
      <w:r w:rsidRPr="00AA48B1">
        <w:rPr>
          <w:rFonts w:cs="Arial"/>
        </w:rPr>
        <w:t xml:space="preserve"> </w:t>
      </w:r>
      <w:proofErr w:type="spellStart"/>
      <w:r w:rsidRPr="00AA48B1">
        <w:rPr>
          <w:rFonts w:cs="Arial"/>
        </w:rPr>
        <w:t>utiliza</w:t>
      </w:r>
      <w:proofErr w:type="spellEnd"/>
      <w:r w:rsidRPr="00AA48B1">
        <w:rPr>
          <w:rFonts w:cs="Arial"/>
        </w:rPr>
        <w:t xml:space="preserve"> RCRC?</w:t>
      </w:r>
    </w:p>
    <w:p w14:paraId="44B879EA" w14:textId="6649DD63" w:rsidR="00B652AF" w:rsidRPr="00310982" w:rsidRDefault="003478CA">
      <w:pPr>
        <w:rPr>
          <w:rFonts w:ascii="Arial" w:hAnsi="Arial"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3" behindDoc="1" locked="0" layoutInCell="1" allowOverlap="1" wp14:anchorId="6837F783" wp14:editId="63275AF4">
            <wp:simplePos x="0" y="0"/>
            <wp:positionH relativeFrom="column">
              <wp:posOffset>3410585</wp:posOffset>
            </wp:positionH>
            <wp:positionV relativeFrom="paragraph">
              <wp:posOffset>2019935</wp:posOffset>
            </wp:positionV>
            <wp:extent cx="3315335" cy="1931670"/>
            <wp:effectExtent l="0" t="0" r="0" b="0"/>
            <wp:wrapTight wrapText="bothSides">
              <wp:wrapPolygon edited="0">
                <wp:start x="0" y="0"/>
                <wp:lineTo x="0" y="21302"/>
                <wp:lineTo x="21472" y="21302"/>
                <wp:lineTo x="21472" y="0"/>
                <wp:lineTo x="0" y="0"/>
              </wp:wrapPolygon>
            </wp:wrapTight>
            <wp:docPr id="15979664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193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5F2">
        <w:rPr>
          <w:rFonts w:cs="Arial"/>
          <w:noProof/>
        </w:rPr>
        <w:drawing>
          <wp:anchor distT="0" distB="0" distL="114300" distR="114300" simplePos="0" relativeHeight="251658242" behindDoc="1" locked="0" layoutInCell="1" allowOverlap="1" wp14:anchorId="0AF49D94" wp14:editId="4A0333F7">
            <wp:simplePos x="0" y="0"/>
            <wp:positionH relativeFrom="column">
              <wp:posOffset>0</wp:posOffset>
            </wp:positionH>
            <wp:positionV relativeFrom="paragraph">
              <wp:posOffset>2019935</wp:posOffset>
            </wp:positionV>
            <wp:extent cx="3412490" cy="1793875"/>
            <wp:effectExtent l="0" t="0" r="0" b="0"/>
            <wp:wrapTight wrapText="bothSides">
              <wp:wrapPolygon edited="0">
                <wp:start x="0" y="0"/>
                <wp:lineTo x="0" y="21332"/>
                <wp:lineTo x="21463" y="21332"/>
                <wp:lineTo x="21463" y="0"/>
                <wp:lineTo x="0" y="0"/>
              </wp:wrapPolygon>
            </wp:wrapTight>
            <wp:docPr id="334662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179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B78">
        <w:rPr>
          <w:rFonts w:cs="Arial"/>
          <w:noProof/>
        </w:rPr>
        <w:drawing>
          <wp:anchor distT="0" distB="0" distL="114300" distR="114300" simplePos="0" relativeHeight="251658241" behindDoc="1" locked="0" layoutInCell="1" allowOverlap="1" wp14:anchorId="7D2F92FE" wp14:editId="2268701A">
            <wp:simplePos x="0" y="0"/>
            <wp:positionH relativeFrom="column">
              <wp:posOffset>3410585</wp:posOffset>
            </wp:positionH>
            <wp:positionV relativeFrom="paragraph">
              <wp:posOffset>254635</wp:posOffset>
            </wp:positionV>
            <wp:extent cx="3315335" cy="1764665"/>
            <wp:effectExtent l="0" t="0" r="0" b="6985"/>
            <wp:wrapTight wrapText="bothSides">
              <wp:wrapPolygon edited="0">
                <wp:start x="0" y="0"/>
                <wp:lineTo x="0" y="21452"/>
                <wp:lineTo x="21472" y="21452"/>
                <wp:lineTo x="21472" y="0"/>
                <wp:lineTo x="0" y="0"/>
              </wp:wrapPolygon>
            </wp:wrapTight>
            <wp:docPr id="4881566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176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8B1" w:rsidRPr="00AA48B1">
        <w:t xml:space="preserve"> </w:t>
      </w:r>
      <w:r w:rsidR="00AA48B1" w:rsidRPr="00AA48B1">
        <w:rPr>
          <w:rFonts w:cs="Arial"/>
          <w:noProof/>
        </w:rPr>
        <w:t>Estos gráficos muestran quiénes son las personas de RCRC y dónde viven.</w:t>
      </w:r>
    </w:p>
    <w:p w14:paraId="078E41B6" w14:textId="7BABCE04" w:rsidR="005A45D3" w:rsidRPr="00310982" w:rsidRDefault="00026636" w:rsidP="005A45D3">
      <w:pPr>
        <w:pStyle w:val="Heading4"/>
        <w:tabs>
          <w:tab w:val="center" w:pos="5040"/>
          <w:tab w:val="right" w:pos="10080"/>
        </w:tabs>
        <w:spacing w:before="120" w:after="60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530CF027" wp14:editId="46CD70FC">
            <wp:simplePos x="0" y="0"/>
            <wp:positionH relativeFrom="column">
              <wp:posOffset>0</wp:posOffset>
            </wp:positionH>
            <wp:positionV relativeFrom="paragraph">
              <wp:posOffset>79375</wp:posOffset>
            </wp:positionV>
            <wp:extent cx="3412490" cy="1764665"/>
            <wp:effectExtent l="0" t="0" r="0" b="6985"/>
            <wp:wrapTight wrapText="bothSides">
              <wp:wrapPolygon edited="0">
                <wp:start x="0" y="0"/>
                <wp:lineTo x="0" y="21452"/>
                <wp:lineTo x="21463" y="21452"/>
                <wp:lineTo x="21463" y="0"/>
                <wp:lineTo x="0" y="0"/>
              </wp:wrapPolygon>
            </wp:wrapTight>
            <wp:docPr id="798905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176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F77" w:rsidRPr="00CC7F77">
        <w:t xml:space="preserve"> </w:t>
      </w:r>
      <w:r w:rsidR="00CC7F77" w:rsidRPr="00CC7F77">
        <w:rPr>
          <w:rFonts w:cs="Arial"/>
          <w:noProof/>
        </w:rPr>
        <w:t>¿Qué tan bien está funcionando RCRC?</w:t>
      </w:r>
    </w:p>
    <w:p w14:paraId="5BA18AF5" w14:textId="77777777" w:rsidR="00CC7F77" w:rsidRPr="00CC7F77" w:rsidRDefault="00CC7F77" w:rsidP="00CC7F77">
      <w:pPr>
        <w:rPr>
          <w:rFonts w:ascii="Arial" w:hAnsi="Arial" w:cs="Arial"/>
        </w:rPr>
      </w:pPr>
      <w:r w:rsidRPr="00CC7F77">
        <w:rPr>
          <w:rFonts w:ascii="Arial" w:hAnsi="Arial" w:cs="Arial"/>
        </w:rPr>
        <w:t xml:space="preserve">Este </w:t>
      </w:r>
      <w:proofErr w:type="spellStart"/>
      <w:r w:rsidRPr="00CC7F77">
        <w:rPr>
          <w:rFonts w:ascii="Arial" w:hAnsi="Arial" w:cs="Arial"/>
        </w:rPr>
        <w:t>gráfico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muestra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cinco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áreas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en</w:t>
      </w:r>
      <w:proofErr w:type="spellEnd"/>
      <w:r w:rsidRPr="00CC7F77">
        <w:rPr>
          <w:rFonts w:ascii="Arial" w:hAnsi="Arial" w:cs="Arial"/>
        </w:rPr>
        <w:t xml:space="preserve"> las </w:t>
      </w:r>
      <w:proofErr w:type="spellStart"/>
      <w:r w:rsidRPr="00CC7F77">
        <w:rPr>
          <w:rFonts w:ascii="Arial" w:hAnsi="Arial" w:cs="Arial"/>
        </w:rPr>
        <w:t>que</w:t>
      </w:r>
      <w:proofErr w:type="spellEnd"/>
      <w:r w:rsidRPr="00CC7F77">
        <w:rPr>
          <w:rFonts w:ascii="Arial" w:hAnsi="Arial" w:cs="Arial"/>
        </w:rPr>
        <w:t xml:space="preserve"> DDS </w:t>
      </w:r>
      <w:proofErr w:type="spellStart"/>
      <w:r w:rsidRPr="00CC7F77">
        <w:rPr>
          <w:rFonts w:ascii="Arial" w:hAnsi="Arial" w:cs="Arial"/>
        </w:rPr>
        <w:t>desea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que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cada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centro</w:t>
      </w:r>
      <w:proofErr w:type="spellEnd"/>
      <w:r w:rsidRPr="00CC7F77">
        <w:rPr>
          <w:rFonts w:ascii="Arial" w:hAnsi="Arial" w:cs="Arial"/>
        </w:rPr>
        <w:t xml:space="preserve"> regional </w:t>
      </w:r>
      <w:proofErr w:type="spellStart"/>
      <w:r w:rsidRPr="00CC7F77">
        <w:rPr>
          <w:rFonts w:ascii="Arial" w:hAnsi="Arial" w:cs="Arial"/>
        </w:rPr>
        <w:t>continúe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mejorando</w:t>
      </w:r>
      <w:proofErr w:type="spellEnd"/>
      <w:r w:rsidRPr="00CC7F77">
        <w:rPr>
          <w:rFonts w:ascii="Arial" w:hAnsi="Arial" w:cs="Arial"/>
        </w:rPr>
        <w:t>.</w:t>
      </w:r>
    </w:p>
    <w:p w14:paraId="5F5CBD55" w14:textId="77777777" w:rsidR="00CC7F77" w:rsidRPr="00CC7F77" w:rsidRDefault="00CC7F77" w:rsidP="00CC7F77">
      <w:pPr>
        <w:rPr>
          <w:rFonts w:ascii="Arial" w:hAnsi="Arial" w:cs="Arial"/>
        </w:rPr>
      </w:pPr>
    </w:p>
    <w:p w14:paraId="03D8480A" w14:textId="77777777" w:rsidR="00CC7F77" w:rsidRPr="00CC7F77" w:rsidRDefault="00CC7F77" w:rsidP="00CC7F77">
      <w:pPr>
        <w:rPr>
          <w:rFonts w:ascii="Arial" w:hAnsi="Arial" w:cs="Arial"/>
        </w:rPr>
      </w:pPr>
      <w:r w:rsidRPr="00CC7F77">
        <w:rPr>
          <w:rFonts w:ascii="Arial" w:hAnsi="Arial" w:cs="Arial"/>
        </w:rPr>
        <w:t xml:space="preserve">La </w:t>
      </w:r>
      <w:proofErr w:type="spellStart"/>
      <w:r w:rsidRPr="00CC7F77">
        <w:rPr>
          <w:rFonts w:ascii="Arial" w:hAnsi="Arial" w:cs="Arial"/>
        </w:rPr>
        <w:t>primera</w:t>
      </w:r>
      <w:proofErr w:type="spellEnd"/>
      <w:r w:rsidRPr="00CC7F77">
        <w:rPr>
          <w:rFonts w:ascii="Arial" w:hAnsi="Arial" w:cs="Arial"/>
        </w:rPr>
        <w:t xml:space="preserve"> columna indica </w:t>
      </w:r>
      <w:proofErr w:type="spellStart"/>
      <w:r w:rsidRPr="00CC7F77">
        <w:rPr>
          <w:rFonts w:ascii="Arial" w:hAnsi="Arial" w:cs="Arial"/>
        </w:rPr>
        <w:t>el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desempeño</w:t>
      </w:r>
      <w:proofErr w:type="spellEnd"/>
      <w:r w:rsidRPr="00CC7F77">
        <w:rPr>
          <w:rFonts w:ascii="Arial" w:hAnsi="Arial" w:cs="Arial"/>
        </w:rPr>
        <w:t xml:space="preserve"> de RCRC </w:t>
      </w:r>
      <w:proofErr w:type="spellStart"/>
      <w:r w:rsidRPr="00CC7F77">
        <w:rPr>
          <w:rFonts w:ascii="Arial" w:hAnsi="Arial" w:cs="Arial"/>
        </w:rPr>
        <w:t>durante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el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último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período</w:t>
      </w:r>
      <w:proofErr w:type="spellEnd"/>
      <w:r w:rsidRPr="00CC7F77">
        <w:rPr>
          <w:rFonts w:ascii="Arial" w:hAnsi="Arial" w:cs="Arial"/>
        </w:rPr>
        <w:t xml:space="preserve"> de </w:t>
      </w:r>
      <w:proofErr w:type="spellStart"/>
      <w:r w:rsidRPr="00CC7F77">
        <w:rPr>
          <w:rFonts w:ascii="Arial" w:hAnsi="Arial" w:cs="Arial"/>
        </w:rPr>
        <w:t>informe</w:t>
      </w:r>
      <w:proofErr w:type="spellEnd"/>
      <w:r w:rsidRPr="00CC7F77">
        <w:rPr>
          <w:rFonts w:ascii="Arial" w:hAnsi="Arial" w:cs="Arial"/>
        </w:rPr>
        <w:t xml:space="preserve">, y la </w:t>
      </w:r>
      <w:proofErr w:type="spellStart"/>
      <w:r w:rsidRPr="00CC7F77">
        <w:rPr>
          <w:rFonts w:ascii="Arial" w:hAnsi="Arial" w:cs="Arial"/>
        </w:rPr>
        <w:t>segunda</w:t>
      </w:r>
      <w:proofErr w:type="spellEnd"/>
      <w:r w:rsidRPr="00CC7F77">
        <w:rPr>
          <w:rFonts w:ascii="Arial" w:hAnsi="Arial" w:cs="Arial"/>
        </w:rPr>
        <w:t xml:space="preserve"> columna </w:t>
      </w:r>
      <w:proofErr w:type="spellStart"/>
      <w:r w:rsidRPr="00CC7F77">
        <w:rPr>
          <w:rFonts w:ascii="Arial" w:hAnsi="Arial" w:cs="Arial"/>
        </w:rPr>
        <w:t>muestra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su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desempeño</w:t>
      </w:r>
      <w:proofErr w:type="spellEnd"/>
      <w:r w:rsidRPr="00CC7F77">
        <w:rPr>
          <w:rFonts w:ascii="Arial" w:hAnsi="Arial" w:cs="Arial"/>
        </w:rPr>
        <w:t xml:space="preserve"> al final del </w:t>
      </w:r>
      <w:proofErr w:type="spellStart"/>
      <w:r w:rsidRPr="00CC7F77">
        <w:rPr>
          <w:rFonts w:ascii="Arial" w:hAnsi="Arial" w:cs="Arial"/>
        </w:rPr>
        <w:t>año</w:t>
      </w:r>
      <w:proofErr w:type="spellEnd"/>
      <w:r w:rsidRPr="00CC7F77">
        <w:rPr>
          <w:rFonts w:ascii="Arial" w:hAnsi="Arial" w:cs="Arial"/>
        </w:rPr>
        <w:t xml:space="preserve"> fiscal 2024-25.</w:t>
      </w:r>
    </w:p>
    <w:p w14:paraId="1B50592A" w14:textId="77777777" w:rsidR="00CC7F77" w:rsidRPr="00CC7F77" w:rsidRDefault="00CC7F77" w:rsidP="00CC7F77">
      <w:pPr>
        <w:rPr>
          <w:rFonts w:ascii="Arial" w:hAnsi="Arial" w:cs="Arial"/>
        </w:rPr>
      </w:pPr>
    </w:p>
    <w:p w14:paraId="223FD361" w14:textId="74795634" w:rsidR="005A45D3" w:rsidRPr="00310982" w:rsidRDefault="00CC7F77" w:rsidP="00CC7F77">
      <w:pPr>
        <w:rPr>
          <w:rFonts w:ascii="Arial" w:hAnsi="Arial" w:cs="Arial"/>
        </w:rPr>
      </w:pPr>
      <w:r w:rsidRPr="00CC7F77">
        <w:rPr>
          <w:rFonts w:ascii="Arial" w:hAnsi="Arial" w:cs="Arial"/>
        </w:rPr>
        <w:t xml:space="preserve">Para </w:t>
      </w:r>
      <w:proofErr w:type="spellStart"/>
      <w:r w:rsidRPr="00CC7F77">
        <w:rPr>
          <w:rFonts w:ascii="Arial" w:hAnsi="Arial" w:cs="Arial"/>
        </w:rPr>
        <w:t>comparar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el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desempeño</w:t>
      </w:r>
      <w:proofErr w:type="spellEnd"/>
      <w:r w:rsidRPr="00CC7F77">
        <w:rPr>
          <w:rFonts w:ascii="Arial" w:hAnsi="Arial" w:cs="Arial"/>
        </w:rPr>
        <w:t xml:space="preserve"> de RCRC con </w:t>
      </w:r>
      <w:proofErr w:type="spellStart"/>
      <w:r w:rsidRPr="00CC7F77">
        <w:rPr>
          <w:rFonts w:ascii="Arial" w:hAnsi="Arial" w:cs="Arial"/>
        </w:rPr>
        <w:t>el</w:t>
      </w:r>
      <w:proofErr w:type="spellEnd"/>
      <w:r w:rsidRPr="00CC7F77">
        <w:rPr>
          <w:rFonts w:ascii="Arial" w:hAnsi="Arial" w:cs="Arial"/>
        </w:rPr>
        <w:t xml:space="preserve"> de </w:t>
      </w:r>
      <w:proofErr w:type="spellStart"/>
      <w:r w:rsidRPr="00CC7F77">
        <w:rPr>
          <w:rFonts w:ascii="Arial" w:hAnsi="Arial" w:cs="Arial"/>
        </w:rPr>
        <w:t>los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demás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centros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regionales</w:t>
      </w:r>
      <w:proofErr w:type="spellEnd"/>
      <w:r w:rsidRPr="00CC7F77">
        <w:rPr>
          <w:rFonts w:ascii="Arial" w:hAnsi="Arial" w:cs="Arial"/>
        </w:rPr>
        <w:t xml:space="preserve"> del </w:t>
      </w:r>
      <w:proofErr w:type="spellStart"/>
      <w:r w:rsidRPr="00CC7F77">
        <w:rPr>
          <w:rFonts w:ascii="Arial" w:hAnsi="Arial" w:cs="Arial"/>
        </w:rPr>
        <w:t>estado</w:t>
      </w:r>
      <w:proofErr w:type="spellEnd"/>
      <w:r w:rsidRPr="00CC7F77">
        <w:rPr>
          <w:rFonts w:ascii="Arial" w:hAnsi="Arial" w:cs="Arial"/>
        </w:rPr>
        <w:t xml:space="preserve">, compare las </w:t>
      </w:r>
      <w:proofErr w:type="spellStart"/>
      <w:r w:rsidRPr="00CC7F77">
        <w:rPr>
          <w:rFonts w:ascii="Arial" w:hAnsi="Arial" w:cs="Arial"/>
        </w:rPr>
        <w:t>cifras</w:t>
      </w:r>
      <w:proofErr w:type="spellEnd"/>
      <w:r w:rsidRPr="00CC7F77">
        <w:rPr>
          <w:rFonts w:ascii="Arial" w:hAnsi="Arial" w:cs="Arial"/>
        </w:rPr>
        <w:t xml:space="preserve"> con </w:t>
      </w:r>
      <w:proofErr w:type="spellStart"/>
      <w:r w:rsidRPr="00CC7F77">
        <w:rPr>
          <w:rFonts w:ascii="Arial" w:hAnsi="Arial" w:cs="Arial"/>
        </w:rPr>
        <w:t>los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promedios</w:t>
      </w:r>
      <w:proofErr w:type="spellEnd"/>
      <w:r w:rsidRPr="00CC7F77">
        <w:rPr>
          <w:rFonts w:ascii="Arial" w:hAnsi="Arial" w:cs="Arial"/>
        </w:rPr>
        <w:t xml:space="preserve"> </w:t>
      </w:r>
      <w:proofErr w:type="spellStart"/>
      <w:r w:rsidRPr="00CC7F77">
        <w:rPr>
          <w:rFonts w:ascii="Arial" w:hAnsi="Arial" w:cs="Arial"/>
        </w:rPr>
        <w:t>estatales</w:t>
      </w:r>
      <w:proofErr w:type="spellEnd"/>
      <w:r w:rsidRPr="00CC7F77">
        <w:rPr>
          <w:rFonts w:ascii="Arial" w:hAnsi="Arial" w:cs="Arial"/>
        </w:rPr>
        <w:t xml:space="preserve"> (</w:t>
      </w:r>
      <w:proofErr w:type="spellStart"/>
      <w:r w:rsidRPr="00CC7F77">
        <w:rPr>
          <w:rFonts w:ascii="Arial" w:hAnsi="Arial" w:cs="Arial"/>
        </w:rPr>
        <w:t>en</w:t>
      </w:r>
      <w:proofErr w:type="spellEnd"/>
      <w:r w:rsidRPr="00CC7F77">
        <w:rPr>
          <w:rFonts w:ascii="Arial" w:hAnsi="Arial" w:cs="Arial"/>
        </w:rPr>
        <w:t xml:space="preserve"> las columnas </w:t>
      </w:r>
      <w:proofErr w:type="spellStart"/>
      <w:r w:rsidRPr="00CC7F77">
        <w:rPr>
          <w:rFonts w:ascii="Arial" w:hAnsi="Arial" w:cs="Arial"/>
        </w:rPr>
        <w:t>sombreadas</w:t>
      </w:r>
      <w:proofErr w:type="spellEnd"/>
      <w:r w:rsidRPr="00CC7F77">
        <w:rPr>
          <w:rFonts w:ascii="Arial" w:hAnsi="Arial" w:cs="Arial"/>
        </w:rPr>
        <w:t>).</w:t>
      </w:r>
    </w:p>
    <w:tbl>
      <w:tblPr>
        <w:tblW w:w="9504" w:type="dxa"/>
        <w:tblInd w:w="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5"/>
        <w:gridCol w:w="1047"/>
        <w:gridCol w:w="1047"/>
        <w:gridCol w:w="1047"/>
        <w:gridCol w:w="1048"/>
      </w:tblGrid>
      <w:tr w:rsidR="00B9506F" w:rsidRPr="00310982" w14:paraId="203AAB28" w14:textId="77777777" w:rsidTr="004C2F05">
        <w:trPr>
          <w:trHeight w:val="557"/>
        </w:trPr>
        <w:tc>
          <w:tcPr>
            <w:tcW w:w="5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C5DE15" w14:textId="77777777" w:rsidR="00B9506F" w:rsidRPr="00B9506F" w:rsidRDefault="00B9506F" w:rsidP="00B9506F">
            <w:pPr>
              <w:pStyle w:val="Heading3"/>
              <w:rPr>
                <w:rFonts w:ascii="Arial" w:hAnsi="Arial" w:cs="Arial"/>
                <w:sz w:val="22"/>
              </w:rPr>
            </w:pPr>
            <w:proofErr w:type="spellStart"/>
            <w:r w:rsidRPr="00B9506F">
              <w:rPr>
                <w:rFonts w:ascii="Arial" w:hAnsi="Arial" w:cs="Arial"/>
                <w:sz w:val="22"/>
              </w:rPr>
              <w:t>Objetivos</w:t>
            </w:r>
            <w:proofErr w:type="spellEnd"/>
            <w:r w:rsidRPr="00B9506F">
              <w:rPr>
                <w:rFonts w:ascii="Arial" w:hAnsi="Arial" w:cs="Arial"/>
                <w:sz w:val="22"/>
              </w:rPr>
              <w:t xml:space="preserve"> del Centro Regional</w:t>
            </w:r>
          </w:p>
          <w:p w14:paraId="059CF15B" w14:textId="70E5D56B" w:rsidR="00B9506F" w:rsidRPr="00B9506F" w:rsidRDefault="00B9506F" w:rsidP="00B9506F">
            <w:pPr>
              <w:pStyle w:val="Heading3"/>
              <w:rPr>
                <w:rFonts w:ascii="Arial" w:hAnsi="Arial" w:cs="Arial"/>
                <w:b w:val="0"/>
                <w:bCs/>
                <w:sz w:val="20"/>
              </w:rPr>
            </w:pPr>
            <w:r w:rsidRPr="00B9506F">
              <w:rPr>
                <w:rFonts w:ascii="Arial" w:hAnsi="Arial" w:cs="Arial"/>
                <w:b w:val="0"/>
                <w:bCs/>
                <w:sz w:val="22"/>
              </w:rPr>
              <w:t>(</w:t>
            </w:r>
            <w:proofErr w:type="spellStart"/>
            <w:r w:rsidRPr="00B9506F">
              <w:rPr>
                <w:rFonts w:ascii="Arial" w:hAnsi="Arial" w:cs="Arial"/>
                <w:b w:val="0"/>
                <w:bCs/>
                <w:sz w:val="22"/>
              </w:rPr>
              <w:t>basados</w:t>
            </w:r>
            <w:proofErr w:type="spellEnd"/>
            <w:r w:rsidRPr="00B9506F">
              <w:rPr>
                <w:rFonts w:ascii="Arial" w:hAnsi="Arial" w:cs="Arial"/>
                <w:b w:val="0"/>
                <w:bCs/>
                <w:sz w:val="22"/>
              </w:rPr>
              <w:t xml:space="preserve"> ​​</w:t>
            </w:r>
            <w:proofErr w:type="spellStart"/>
            <w:r w:rsidRPr="00B9506F">
              <w:rPr>
                <w:rFonts w:ascii="Arial" w:hAnsi="Arial" w:cs="Arial"/>
                <w:b w:val="0"/>
                <w:bCs/>
                <w:sz w:val="22"/>
              </w:rPr>
              <w:t>en</w:t>
            </w:r>
            <w:proofErr w:type="spellEnd"/>
            <w:r w:rsidRPr="00B9506F">
              <w:rPr>
                <w:rFonts w:ascii="Arial" w:hAnsi="Arial" w:cs="Arial"/>
                <w:b w:val="0"/>
                <w:bCs/>
                <w:sz w:val="22"/>
              </w:rPr>
              <w:t xml:space="preserve"> la Ley Lanterman)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86D3E9" w14:textId="77777777" w:rsidR="00B9506F" w:rsidRDefault="00B9506F" w:rsidP="00B9506F">
            <w:pPr>
              <w:spacing w:line="259" w:lineRule="auto"/>
              <w:jc w:val="center"/>
              <w:rPr>
                <w:b/>
                <w:bCs/>
              </w:rPr>
            </w:pPr>
          </w:p>
          <w:p w14:paraId="70E3DD9D" w14:textId="0B4393B9" w:rsidR="00B9506F" w:rsidRPr="00B9506F" w:rsidRDefault="00B9506F" w:rsidP="00B9506F">
            <w:pPr>
              <w:spacing w:line="259" w:lineRule="auto"/>
              <w:jc w:val="center"/>
              <w:rPr>
                <w:rFonts w:eastAsia="Arial Unicode MS"/>
                <w:b/>
                <w:bCs/>
              </w:rPr>
            </w:pPr>
            <w:r w:rsidRPr="00B9506F">
              <w:rPr>
                <w:b/>
                <w:bCs/>
              </w:rPr>
              <w:t>Junio ​​de 2024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5D31F2" w14:textId="77777777" w:rsidR="00B9506F" w:rsidRDefault="00B9506F" w:rsidP="00B9506F">
            <w:pPr>
              <w:jc w:val="center"/>
              <w:rPr>
                <w:b/>
                <w:bCs/>
              </w:rPr>
            </w:pPr>
          </w:p>
          <w:p w14:paraId="70B9BAA8" w14:textId="617C51DB" w:rsidR="00B9506F" w:rsidRPr="00B9506F" w:rsidRDefault="00B9506F" w:rsidP="00B9506F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B9506F">
              <w:rPr>
                <w:b/>
                <w:bCs/>
              </w:rPr>
              <w:t>Junio ​​de 2025</w:t>
            </w:r>
          </w:p>
        </w:tc>
      </w:tr>
      <w:tr w:rsidR="005A45D3" w:rsidRPr="00310982" w14:paraId="140FF883" w14:textId="77777777" w:rsidTr="15622B3C">
        <w:trPr>
          <w:trHeight w:val="557"/>
        </w:trPr>
        <w:tc>
          <w:tcPr>
            <w:tcW w:w="5315" w:type="dxa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C4D535" w14:textId="77777777" w:rsidR="005A45D3" w:rsidRPr="00310982" w:rsidRDefault="005A45D3" w:rsidP="00DA12B7">
            <w:pPr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340427" w14:textId="747F4A9F" w:rsidR="005A45D3" w:rsidRPr="00310982" w:rsidRDefault="00994AA9" w:rsidP="00DA12B7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proofErr w:type="spellStart"/>
            <w:r w:rsidRPr="00994AA9">
              <w:rPr>
                <w:rFonts w:ascii="Arial" w:eastAsia="Arial Unicode MS" w:hAnsi="Arial" w:cs="Arial"/>
                <w:color w:val="000000"/>
                <w:sz w:val="20"/>
              </w:rPr>
              <w:t>Promedio</w:t>
            </w:r>
            <w:proofErr w:type="spellEnd"/>
            <w:r w:rsidRPr="00994AA9">
              <w:rPr>
                <w:rFonts w:ascii="Arial" w:eastAsia="Arial Unicode MS" w:hAnsi="Arial" w:cs="Arial"/>
                <w:color w:val="000000"/>
                <w:sz w:val="20"/>
              </w:rPr>
              <w:t xml:space="preserve"> </w:t>
            </w:r>
            <w:proofErr w:type="spellStart"/>
            <w:r w:rsidRPr="00994AA9">
              <w:rPr>
                <w:rFonts w:ascii="Arial" w:eastAsia="Arial Unicode MS" w:hAnsi="Arial" w:cs="Arial"/>
                <w:color w:val="000000"/>
                <w:sz w:val="20"/>
              </w:rPr>
              <w:t>estatal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904B52" w14:textId="0107BB79" w:rsidR="005A45D3" w:rsidRPr="00310982" w:rsidRDefault="00253A39" w:rsidP="00DA12B7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RCRC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A66C12" w14:textId="3417A01F" w:rsidR="005A45D3" w:rsidRPr="00310982" w:rsidRDefault="00994AA9" w:rsidP="00DA12B7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proofErr w:type="spellStart"/>
            <w:r w:rsidRPr="00994AA9">
              <w:rPr>
                <w:rFonts w:ascii="Arial" w:eastAsia="Arial Unicode MS" w:hAnsi="Arial" w:cs="Arial"/>
                <w:color w:val="000000"/>
                <w:sz w:val="20"/>
              </w:rPr>
              <w:t>Promedio</w:t>
            </w:r>
            <w:proofErr w:type="spellEnd"/>
            <w:r w:rsidRPr="00994AA9">
              <w:rPr>
                <w:rFonts w:ascii="Arial" w:eastAsia="Arial Unicode MS" w:hAnsi="Arial" w:cs="Arial"/>
                <w:color w:val="000000"/>
                <w:sz w:val="20"/>
              </w:rPr>
              <w:t xml:space="preserve"> </w:t>
            </w:r>
            <w:proofErr w:type="spellStart"/>
            <w:r w:rsidRPr="00994AA9">
              <w:rPr>
                <w:rFonts w:ascii="Arial" w:eastAsia="Arial Unicode MS" w:hAnsi="Arial" w:cs="Arial"/>
                <w:color w:val="000000"/>
                <w:sz w:val="20"/>
              </w:rPr>
              <w:t>estatal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BBDD" w14:textId="1226A6F7" w:rsidR="005A45D3" w:rsidRPr="00310982" w:rsidRDefault="00253A39" w:rsidP="00DA12B7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RCRC</w:t>
            </w:r>
          </w:p>
        </w:tc>
      </w:tr>
      <w:tr w:rsidR="00994AA9" w:rsidRPr="00310982" w14:paraId="7A550BF9" w14:textId="77777777" w:rsidTr="000E1A96">
        <w:trPr>
          <w:trHeight w:val="240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C5B945" w14:textId="402DD30A" w:rsidR="00994AA9" w:rsidRPr="00994AA9" w:rsidRDefault="00994AA9" w:rsidP="00994AA9">
            <w:pPr>
              <w:tabs>
                <w:tab w:val="left" w:pos="824"/>
              </w:tabs>
              <w:spacing w:before="40" w:after="40"/>
              <w:ind w:firstLine="12"/>
              <w:rPr>
                <w:rFonts w:ascii="Arial" w:hAnsi="Arial" w:cs="Arial"/>
                <w:sz w:val="20"/>
              </w:rPr>
            </w:pPr>
            <w:r w:rsidRPr="00994AA9">
              <w:rPr>
                <w:sz w:val="20"/>
              </w:rPr>
              <w:t xml:space="preserve">Más </w:t>
            </w:r>
            <w:proofErr w:type="spellStart"/>
            <w:r w:rsidRPr="00994AA9">
              <w:rPr>
                <w:sz w:val="20"/>
              </w:rPr>
              <w:t>niños</w:t>
            </w:r>
            <w:proofErr w:type="spellEnd"/>
            <w:r w:rsidRPr="00994AA9">
              <w:rPr>
                <w:sz w:val="20"/>
              </w:rPr>
              <w:t xml:space="preserve"> </w:t>
            </w:r>
            <w:proofErr w:type="spellStart"/>
            <w:r w:rsidRPr="00994AA9">
              <w:rPr>
                <w:sz w:val="20"/>
              </w:rPr>
              <w:t>viven</w:t>
            </w:r>
            <w:proofErr w:type="spellEnd"/>
            <w:r w:rsidRPr="00994AA9">
              <w:rPr>
                <w:sz w:val="20"/>
              </w:rPr>
              <w:t xml:space="preserve"> con sus </w:t>
            </w:r>
            <w:proofErr w:type="spellStart"/>
            <w:r w:rsidRPr="00994AA9">
              <w:rPr>
                <w:sz w:val="20"/>
              </w:rPr>
              <w:t>familias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614084" w14:textId="1FE94BDF" w:rsidR="00994AA9" w:rsidRPr="00310982" w:rsidRDefault="00994AA9" w:rsidP="00994AA9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99.69%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F4E77D" w14:textId="54105D7D" w:rsidR="00994AA9" w:rsidRPr="00310982" w:rsidRDefault="00994AA9" w:rsidP="00994AA9">
            <w:pPr>
              <w:jc w:val="center"/>
              <w:rPr>
                <w:rFonts w:ascii="Arial" w:hAnsi="Arial" w:cs="Arial"/>
                <w:color w:val="00B050"/>
                <w:sz w:val="20"/>
              </w:rPr>
            </w:pPr>
            <w:r w:rsidRPr="00D117E3">
              <w:rPr>
                <w:rFonts w:ascii="Arial" w:hAnsi="Arial" w:cs="Arial"/>
                <w:color w:val="FF0000"/>
                <w:sz w:val="20"/>
              </w:rPr>
              <w:t>99.49%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617097" w14:textId="6BF00721" w:rsidR="00994AA9" w:rsidRPr="00310982" w:rsidRDefault="00994AA9" w:rsidP="00994AA9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842E4">
              <w:rPr>
                <w:rFonts w:ascii="Arial" w:hAnsi="Arial"/>
                <w:bCs/>
                <w:sz w:val="20"/>
                <w:szCs w:val="16"/>
              </w:rPr>
              <w:t>99.71%</w:t>
            </w:r>
            <w:r w:rsidRPr="00E842E4">
              <w:rPr>
                <w:bCs/>
                <w:sz w:val="20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923F4" w14:textId="3CF15281" w:rsidR="00994AA9" w:rsidRPr="00310982" w:rsidRDefault="00994AA9" w:rsidP="00994AA9">
            <w:pPr>
              <w:jc w:val="center"/>
              <w:rPr>
                <w:rFonts w:ascii="Arial" w:hAnsi="Arial" w:cs="Arial"/>
                <w:color w:val="00B050"/>
                <w:sz w:val="20"/>
              </w:rPr>
            </w:pPr>
            <w:r>
              <w:rPr>
                <w:rFonts w:ascii="Arial" w:hAnsi="Arial" w:cs="Arial"/>
                <w:color w:val="00B050"/>
                <w:sz w:val="20"/>
              </w:rPr>
              <w:t>99.61%</w:t>
            </w:r>
          </w:p>
        </w:tc>
      </w:tr>
      <w:tr w:rsidR="00994AA9" w:rsidRPr="00310982" w14:paraId="79F173A5" w14:textId="77777777" w:rsidTr="000E1A96">
        <w:trPr>
          <w:trHeight w:val="24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3D4828" w14:textId="351F2136" w:rsidR="00994AA9" w:rsidRPr="00994AA9" w:rsidRDefault="00994AA9" w:rsidP="00994AA9">
            <w:pPr>
              <w:spacing w:before="40" w:after="40"/>
              <w:ind w:firstLine="12"/>
              <w:rPr>
                <w:rFonts w:ascii="Arial" w:hAnsi="Arial" w:cs="Arial"/>
                <w:sz w:val="20"/>
              </w:rPr>
            </w:pPr>
            <w:r w:rsidRPr="00994AA9">
              <w:rPr>
                <w:sz w:val="20"/>
              </w:rPr>
              <w:t xml:space="preserve">Más </w:t>
            </w:r>
            <w:proofErr w:type="spellStart"/>
            <w:r w:rsidRPr="00994AA9">
              <w:rPr>
                <w:sz w:val="20"/>
              </w:rPr>
              <w:t>adultos</w:t>
            </w:r>
            <w:proofErr w:type="spellEnd"/>
            <w:r w:rsidRPr="00994AA9">
              <w:rPr>
                <w:sz w:val="20"/>
              </w:rPr>
              <w:t xml:space="preserve"> </w:t>
            </w:r>
            <w:proofErr w:type="spellStart"/>
            <w:r w:rsidRPr="00994AA9">
              <w:rPr>
                <w:sz w:val="20"/>
              </w:rPr>
              <w:t>viven</w:t>
            </w:r>
            <w:proofErr w:type="spellEnd"/>
            <w:r w:rsidRPr="00994AA9">
              <w:rPr>
                <w:sz w:val="20"/>
              </w:rPr>
              <w:t xml:space="preserve"> </w:t>
            </w:r>
            <w:proofErr w:type="spellStart"/>
            <w:r w:rsidRPr="00994AA9">
              <w:rPr>
                <w:sz w:val="20"/>
              </w:rPr>
              <w:t>en</w:t>
            </w:r>
            <w:proofErr w:type="spellEnd"/>
            <w:r w:rsidRPr="00994AA9">
              <w:rPr>
                <w:sz w:val="20"/>
              </w:rPr>
              <w:t xml:space="preserve"> </w:t>
            </w:r>
            <w:proofErr w:type="spellStart"/>
            <w:r w:rsidRPr="00994AA9">
              <w:rPr>
                <w:sz w:val="20"/>
              </w:rPr>
              <w:t>entornos</w:t>
            </w:r>
            <w:proofErr w:type="spellEnd"/>
            <w:r w:rsidRPr="00994AA9">
              <w:rPr>
                <w:sz w:val="20"/>
              </w:rPr>
              <w:t xml:space="preserve"> </w:t>
            </w:r>
            <w:proofErr w:type="spellStart"/>
            <w:r w:rsidRPr="00994AA9">
              <w:rPr>
                <w:sz w:val="20"/>
              </w:rPr>
              <w:t>familiares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06278F" w14:textId="12DF5616" w:rsidR="00994AA9" w:rsidRPr="00310982" w:rsidRDefault="00994AA9" w:rsidP="00994AA9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83.86%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286AB2" w14:textId="1CF63D05" w:rsidR="00994AA9" w:rsidRPr="00310982" w:rsidRDefault="00994AA9" w:rsidP="00994AA9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00B050"/>
                <w:sz w:val="20"/>
              </w:rPr>
              <w:t>93.27%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920F06" w14:textId="724E73F9" w:rsidR="00994AA9" w:rsidRPr="00310982" w:rsidRDefault="00994AA9" w:rsidP="00994AA9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842E4">
              <w:rPr>
                <w:rFonts w:ascii="Arial" w:hAnsi="Arial"/>
                <w:bCs/>
                <w:sz w:val="20"/>
                <w:szCs w:val="16"/>
              </w:rPr>
              <w:t>84.29%</w:t>
            </w:r>
            <w:r w:rsidRPr="00E842E4">
              <w:rPr>
                <w:bCs/>
                <w:sz w:val="20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2349" w14:textId="7CE5C7A2" w:rsidR="00994AA9" w:rsidRPr="00310982" w:rsidRDefault="00994AA9" w:rsidP="00994AA9">
            <w:pPr>
              <w:jc w:val="center"/>
              <w:rPr>
                <w:rFonts w:ascii="Arial" w:hAnsi="Arial" w:cs="Arial"/>
                <w:color w:val="00B050"/>
                <w:sz w:val="20"/>
              </w:rPr>
            </w:pPr>
            <w:r w:rsidRPr="000920F1">
              <w:rPr>
                <w:rFonts w:ascii="Arial" w:hAnsi="Arial" w:cs="Arial"/>
                <w:color w:val="FF0000"/>
                <w:sz w:val="20"/>
              </w:rPr>
              <w:t>93.14%</w:t>
            </w:r>
          </w:p>
        </w:tc>
      </w:tr>
      <w:tr w:rsidR="00994AA9" w:rsidRPr="00310982" w14:paraId="48CCB84C" w14:textId="77777777" w:rsidTr="000E1A96">
        <w:trPr>
          <w:trHeight w:val="24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34D135" w14:textId="5917E0AC" w:rsidR="00994AA9" w:rsidRPr="00994AA9" w:rsidRDefault="00994AA9" w:rsidP="00994AA9">
            <w:pPr>
              <w:spacing w:before="40" w:after="40"/>
              <w:ind w:firstLine="12"/>
              <w:rPr>
                <w:rFonts w:ascii="Arial" w:hAnsi="Arial" w:cs="Arial"/>
                <w:sz w:val="20"/>
              </w:rPr>
            </w:pPr>
            <w:r w:rsidRPr="00994AA9">
              <w:rPr>
                <w:sz w:val="20"/>
              </w:rPr>
              <w:t xml:space="preserve">Menos </w:t>
            </w:r>
            <w:proofErr w:type="spellStart"/>
            <w:r w:rsidRPr="00994AA9">
              <w:rPr>
                <w:sz w:val="20"/>
              </w:rPr>
              <w:t>niños</w:t>
            </w:r>
            <w:proofErr w:type="spellEnd"/>
            <w:r w:rsidRPr="00994AA9">
              <w:rPr>
                <w:sz w:val="20"/>
              </w:rPr>
              <w:t xml:space="preserve"> </w:t>
            </w:r>
            <w:proofErr w:type="spellStart"/>
            <w:r w:rsidRPr="00994AA9">
              <w:rPr>
                <w:sz w:val="20"/>
              </w:rPr>
              <w:t>viven</w:t>
            </w:r>
            <w:proofErr w:type="spellEnd"/>
            <w:r w:rsidRPr="00994AA9">
              <w:rPr>
                <w:sz w:val="20"/>
              </w:rPr>
              <w:t xml:space="preserve"> </w:t>
            </w:r>
            <w:proofErr w:type="spellStart"/>
            <w:r w:rsidRPr="00994AA9">
              <w:rPr>
                <w:sz w:val="20"/>
              </w:rPr>
              <w:t>en</w:t>
            </w:r>
            <w:proofErr w:type="spellEnd"/>
            <w:r w:rsidRPr="00994AA9">
              <w:rPr>
                <w:sz w:val="20"/>
              </w:rPr>
              <w:t xml:space="preserve"> </w:t>
            </w:r>
            <w:proofErr w:type="spellStart"/>
            <w:r w:rsidRPr="00994AA9">
              <w:rPr>
                <w:sz w:val="20"/>
              </w:rPr>
              <w:t>centros</w:t>
            </w:r>
            <w:proofErr w:type="spellEnd"/>
            <w:r w:rsidRPr="00994AA9">
              <w:rPr>
                <w:sz w:val="20"/>
              </w:rPr>
              <w:t xml:space="preserve"> </w:t>
            </w:r>
            <w:proofErr w:type="spellStart"/>
            <w:r w:rsidRPr="00994AA9">
              <w:rPr>
                <w:sz w:val="20"/>
              </w:rPr>
              <w:t>grandes</w:t>
            </w:r>
            <w:proofErr w:type="spellEnd"/>
            <w:r w:rsidRPr="00994AA9">
              <w:rPr>
                <w:sz w:val="20"/>
              </w:rPr>
              <w:t xml:space="preserve"> (con </w:t>
            </w:r>
            <w:proofErr w:type="spellStart"/>
            <w:r w:rsidRPr="00994AA9">
              <w:rPr>
                <w:sz w:val="20"/>
              </w:rPr>
              <w:t>más</w:t>
            </w:r>
            <w:proofErr w:type="spellEnd"/>
            <w:r w:rsidRPr="00994AA9">
              <w:rPr>
                <w:sz w:val="20"/>
              </w:rPr>
              <w:t xml:space="preserve"> de 6 personas)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4AE413" w14:textId="2D8FB70B" w:rsidR="00994AA9" w:rsidRPr="00310982" w:rsidRDefault="00994AA9" w:rsidP="00994AA9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0.02%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1C96A0" w14:textId="7D6DECBF" w:rsidR="00994AA9" w:rsidRPr="00310982" w:rsidRDefault="00994AA9" w:rsidP="00994AA9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00B050"/>
                <w:sz w:val="20"/>
              </w:rPr>
              <w:t>0.00%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CB5D48" w14:textId="46C40261" w:rsidR="00994AA9" w:rsidRPr="00310982" w:rsidRDefault="00994AA9" w:rsidP="00994AA9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842E4">
              <w:rPr>
                <w:rFonts w:ascii="Arial" w:hAnsi="Arial"/>
                <w:bCs/>
                <w:sz w:val="20"/>
                <w:szCs w:val="16"/>
              </w:rPr>
              <w:t>0.03%</w:t>
            </w:r>
            <w:r w:rsidRPr="00E842E4">
              <w:rPr>
                <w:bCs/>
                <w:sz w:val="20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4EDF" w14:textId="056C1FDF" w:rsidR="00994AA9" w:rsidRPr="00310982" w:rsidRDefault="00994AA9" w:rsidP="00994AA9">
            <w:pPr>
              <w:jc w:val="center"/>
              <w:rPr>
                <w:rFonts w:ascii="Arial" w:hAnsi="Arial" w:cs="Arial"/>
                <w:color w:val="00B050"/>
                <w:sz w:val="20"/>
              </w:rPr>
            </w:pPr>
            <w:r>
              <w:rPr>
                <w:rFonts w:ascii="Arial" w:hAnsi="Arial" w:cs="Arial"/>
                <w:color w:val="00B050"/>
                <w:sz w:val="20"/>
              </w:rPr>
              <w:t>0.00%</w:t>
            </w:r>
          </w:p>
        </w:tc>
      </w:tr>
      <w:tr w:rsidR="00994AA9" w:rsidRPr="00310982" w14:paraId="335E3D66" w14:textId="77777777" w:rsidTr="000E1A96">
        <w:trPr>
          <w:trHeight w:val="24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0997D8" w14:textId="698FCFD8" w:rsidR="00994AA9" w:rsidRPr="00994AA9" w:rsidRDefault="00994AA9" w:rsidP="00994AA9">
            <w:pPr>
              <w:spacing w:before="40" w:after="40"/>
              <w:ind w:firstLine="12"/>
              <w:rPr>
                <w:rFonts w:ascii="Arial" w:hAnsi="Arial" w:cs="Arial"/>
                <w:sz w:val="20"/>
              </w:rPr>
            </w:pPr>
            <w:r w:rsidRPr="00994AA9">
              <w:rPr>
                <w:sz w:val="20"/>
              </w:rPr>
              <w:t xml:space="preserve">Menos </w:t>
            </w:r>
            <w:proofErr w:type="spellStart"/>
            <w:r w:rsidRPr="00994AA9">
              <w:rPr>
                <w:sz w:val="20"/>
              </w:rPr>
              <w:t>adultos</w:t>
            </w:r>
            <w:proofErr w:type="spellEnd"/>
            <w:r w:rsidRPr="00994AA9">
              <w:rPr>
                <w:sz w:val="20"/>
              </w:rPr>
              <w:t xml:space="preserve"> </w:t>
            </w:r>
            <w:proofErr w:type="spellStart"/>
            <w:r w:rsidRPr="00994AA9">
              <w:rPr>
                <w:sz w:val="20"/>
              </w:rPr>
              <w:t>viven</w:t>
            </w:r>
            <w:proofErr w:type="spellEnd"/>
            <w:r w:rsidRPr="00994AA9">
              <w:rPr>
                <w:sz w:val="20"/>
              </w:rPr>
              <w:t xml:space="preserve"> </w:t>
            </w:r>
            <w:proofErr w:type="spellStart"/>
            <w:r w:rsidRPr="00994AA9">
              <w:rPr>
                <w:sz w:val="20"/>
              </w:rPr>
              <w:t>en</w:t>
            </w:r>
            <w:proofErr w:type="spellEnd"/>
            <w:r w:rsidRPr="00994AA9">
              <w:rPr>
                <w:sz w:val="20"/>
              </w:rPr>
              <w:t xml:space="preserve"> </w:t>
            </w:r>
            <w:proofErr w:type="spellStart"/>
            <w:r w:rsidRPr="00994AA9">
              <w:rPr>
                <w:sz w:val="20"/>
              </w:rPr>
              <w:t>centros</w:t>
            </w:r>
            <w:proofErr w:type="spellEnd"/>
            <w:r w:rsidRPr="00994AA9">
              <w:rPr>
                <w:sz w:val="20"/>
              </w:rPr>
              <w:t xml:space="preserve"> </w:t>
            </w:r>
            <w:proofErr w:type="spellStart"/>
            <w:r w:rsidRPr="00994AA9">
              <w:rPr>
                <w:sz w:val="20"/>
              </w:rPr>
              <w:t>grandes</w:t>
            </w:r>
            <w:proofErr w:type="spellEnd"/>
            <w:r w:rsidRPr="00994AA9">
              <w:rPr>
                <w:sz w:val="20"/>
              </w:rPr>
              <w:t xml:space="preserve"> (con </w:t>
            </w:r>
            <w:proofErr w:type="spellStart"/>
            <w:r w:rsidRPr="00994AA9">
              <w:rPr>
                <w:sz w:val="20"/>
              </w:rPr>
              <w:t>más</w:t>
            </w:r>
            <w:proofErr w:type="spellEnd"/>
            <w:r w:rsidRPr="00994AA9">
              <w:rPr>
                <w:sz w:val="20"/>
              </w:rPr>
              <w:t xml:space="preserve"> de 6 personas)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132059" w14:textId="7D204DB9" w:rsidR="00994AA9" w:rsidRPr="00310982" w:rsidRDefault="00994AA9" w:rsidP="00994AA9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1.46%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CCB8DF" w14:textId="5B52B99A" w:rsidR="00994AA9" w:rsidRPr="00310982" w:rsidRDefault="00994AA9" w:rsidP="00994AA9">
            <w:pPr>
              <w:jc w:val="center"/>
              <w:rPr>
                <w:rFonts w:ascii="Arial" w:hAnsi="Arial" w:cs="Arial"/>
                <w:color w:val="00B050"/>
                <w:sz w:val="20"/>
              </w:rPr>
            </w:pPr>
            <w:r>
              <w:rPr>
                <w:rFonts w:ascii="Arial" w:hAnsi="Arial" w:cs="Arial"/>
                <w:color w:val="00B050"/>
                <w:sz w:val="20"/>
              </w:rPr>
              <w:t>0.99%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DD01E0" w14:textId="689C24DE" w:rsidR="00994AA9" w:rsidRPr="00310982" w:rsidRDefault="00994AA9" w:rsidP="00994AA9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842E4">
              <w:rPr>
                <w:rFonts w:ascii="Arial" w:hAnsi="Arial"/>
                <w:bCs/>
                <w:sz w:val="20"/>
                <w:szCs w:val="16"/>
              </w:rPr>
              <w:t>1.36%</w:t>
            </w:r>
            <w:r w:rsidRPr="00E842E4">
              <w:rPr>
                <w:bCs/>
                <w:sz w:val="20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DD76D" w14:textId="4250619B" w:rsidR="00994AA9" w:rsidRPr="00310982" w:rsidRDefault="00994AA9" w:rsidP="00994AA9">
            <w:pPr>
              <w:jc w:val="center"/>
              <w:rPr>
                <w:rFonts w:ascii="Arial" w:hAnsi="Arial" w:cs="Arial"/>
                <w:color w:val="00B050"/>
                <w:sz w:val="20"/>
              </w:rPr>
            </w:pPr>
            <w:r w:rsidRPr="15622B3C">
              <w:rPr>
                <w:rFonts w:ascii="Arial" w:hAnsi="Arial" w:cs="Arial"/>
                <w:color w:val="00B050"/>
                <w:sz w:val="20"/>
              </w:rPr>
              <w:t>0.55%</w:t>
            </w:r>
          </w:p>
        </w:tc>
      </w:tr>
    </w:tbl>
    <w:p w14:paraId="416652DD" w14:textId="0F01B3C5" w:rsidR="005119C7" w:rsidRPr="00964F58" w:rsidRDefault="00964F58">
      <w:pPr>
        <w:rPr>
          <w:rFonts w:ascii="Arial" w:hAnsi="Arial" w:cs="Arial"/>
          <w:sz w:val="18"/>
          <w:szCs w:val="18"/>
        </w:rPr>
      </w:pPr>
      <w:proofErr w:type="spellStart"/>
      <w:r w:rsidRPr="00964F58">
        <w:rPr>
          <w:rFonts w:ascii="Arial" w:hAnsi="Arial" w:cs="Arial"/>
          <w:sz w:val="18"/>
          <w:szCs w:val="18"/>
        </w:rPr>
        <w:t>Notas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: 1) Las personas </w:t>
      </w:r>
      <w:proofErr w:type="spellStart"/>
      <w:r w:rsidRPr="00964F58">
        <w:rPr>
          <w:rFonts w:ascii="Arial" w:hAnsi="Arial" w:cs="Arial"/>
          <w:sz w:val="18"/>
          <w:szCs w:val="18"/>
        </w:rPr>
        <w:t>pueden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estar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incluidas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en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más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964F58">
        <w:rPr>
          <w:rFonts w:ascii="Arial" w:hAnsi="Arial" w:cs="Arial"/>
          <w:sz w:val="18"/>
          <w:szCs w:val="18"/>
        </w:rPr>
        <w:t>una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categoría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964F58">
        <w:rPr>
          <w:rFonts w:ascii="Arial" w:hAnsi="Arial" w:cs="Arial"/>
          <w:sz w:val="18"/>
          <w:szCs w:val="18"/>
        </w:rPr>
        <w:t>diagnóstico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. 2) </w:t>
      </w:r>
      <w:proofErr w:type="spellStart"/>
      <w:r w:rsidRPr="00964F58">
        <w:rPr>
          <w:rFonts w:ascii="Arial" w:hAnsi="Arial" w:cs="Arial"/>
          <w:sz w:val="18"/>
          <w:szCs w:val="18"/>
        </w:rPr>
        <w:t>Tipos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de residencia: CCF/ICF </w:t>
      </w:r>
      <w:proofErr w:type="spellStart"/>
      <w:r w:rsidRPr="00964F58">
        <w:rPr>
          <w:rFonts w:ascii="Arial" w:hAnsi="Arial" w:cs="Arial"/>
          <w:sz w:val="18"/>
          <w:szCs w:val="18"/>
        </w:rPr>
        <w:t>corresponde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a Centro de </w:t>
      </w:r>
      <w:proofErr w:type="spellStart"/>
      <w:r w:rsidRPr="00964F58">
        <w:rPr>
          <w:rFonts w:ascii="Arial" w:hAnsi="Arial" w:cs="Arial"/>
          <w:sz w:val="18"/>
          <w:szCs w:val="18"/>
        </w:rPr>
        <w:t>Atención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Comunitaria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/Centro de </w:t>
      </w:r>
      <w:proofErr w:type="spellStart"/>
      <w:r w:rsidRPr="00964F58">
        <w:rPr>
          <w:rFonts w:ascii="Arial" w:hAnsi="Arial" w:cs="Arial"/>
          <w:sz w:val="18"/>
          <w:szCs w:val="18"/>
        </w:rPr>
        <w:t>Atención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Intermedia; ILS/SLS </w:t>
      </w:r>
      <w:proofErr w:type="spellStart"/>
      <w:r w:rsidRPr="00964F58">
        <w:rPr>
          <w:rFonts w:ascii="Arial" w:hAnsi="Arial" w:cs="Arial"/>
          <w:sz w:val="18"/>
          <w:szCs w:val="18"/>
        </w:rPr>
        <w:t>corresponde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964F58">
        <w:rPr>
          <w:rFonts w:ascii="Arial" w:hAnsi="Arial" w:cs="Arial"/>
          <w:sz w:val="18"/>
          <w:szCs w:val="18"/>
        </w:rPr>
        <w:t>Servicios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de Vida Independiente/</w:t>
      </w:r>
      <w:proofErr w:type="spellStart"/>
      <w:r w:rsidRPr="00964F58">
        <w:rPr>
          <w:rFonts w:ascii="Arial" w:hAnsi="Arial" w:cs="Arial"/>
          <w:sz w:val="18"/>
          <w:szCs w:val="18"/>
        </w:rPr>
        <w:t>Servicios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de Vida con </w:t>
      </w:r>
      <w:proofErr w:type="spellStart"/>
      <w:r w:rsidRPr="00964F58">
        <w:rPr>
          <w:rFonts w:ascii="Arial" w:hAnsi="Arial" w:cs="Arial"/>
          <w:sz w:val="18"/>
          <w:szCs w:val="18"/>
        </w:rPr>
        <w:t>Apoyo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. 3) Los </w:t>
      </w:r>
      <w:proofErr w:type="spellStart"/>
      <w:r w:rsidRPr="00964F58">
        <w:rPr>
          <w:rFonts w:ascii="Arial" w:hAnsi="Arial" w:cs="Arial"/>
          <w:sz w:val="18"/>
          <w:szCs w:val="18"/>
        </w:rPr>
        <w:t>entornos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residenciales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incluyen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viviendas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independientes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64F58">
        <w:rPr>
          <w:rFonts w:ascii="Arial" w:hAnsi="Arial" w:cs="Arial"/>
          <w:sz w:val="18"/>
          <w:szCs w:val="18"/>
        </w:rPr>
        <w:t>viviendas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964F58">
        <w:rPr>
          <w:rFonts w:ascii="Arial" w:hAnsi="Arial" w:cs="Arial"/>
          <w:sz w:val="18"/>
          <w:szCs w:val="18"/>
        </w:rPr>
        <w:t>apoyo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64F58">
        <w:rPr>
          <w:rFonts w:ascii="Arial" w:hAnsi="Arial" w:cs="Arial"/>
          <w:sz w:val="18"/>
          <w:szCs w:val="18"/>
        </w:rPr>
        <w:t>hogares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964F58">
        <w:rPr>
          <w:rFonts w:ascii="Arial" w:hAnsi="Arial" w:cs="Arial"/>
          <w:sz w:val="18"/>
          <w:szCs w:val="18"/>
        </w:rPr>
        <w:t>agencias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964F58">
        <w:rPr>
          <w:rFonts w:ascii="Arial" w:hAnsi="Arial" w:cs="Arial"/>
          <w:sz w:val="18"/>
          <w:szCs w:val="18"/>
        </w:rPr>
        <w:t>hogares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familiares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964F58">
        <w:rPr>
          <w:rFonts w:ascii="Arial" w:hAnsi="Arial" w:cs="Arial"/>
          <w:sz w:val="18"/>
          <w:szCs w:val="18"/>
        </w:rPr>
        <w:t>adultos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964F58">
        <w:rPr>
          <w:rFonts w:ascii="Arial" w:hAnsi="Arial" w:cs="Arial"/>
          <w:sz w:val="18"/>
          <w:szCs w:val="18"/>
        </w:rPr>
        <w:t>los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hogares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de las </w:t>
      </w:r>
      <w:proofErr w:type="spellStart"/>
      <w:r w:rsidRPr="00964F58">
        <w:rPr>
          <w:rFonts w:ascii="Arial" w:hAnsi="Arial" w:cs="Arial"/>
          <w:sz w:val="18"/>
          <w:szCs w:val="18"/>
        </w:rPr>
        <w:t>familias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964F58">
        <w:rPr>
          <w:rFonts w:ascii="Arial" w:hAnsi="Arial" w:cs="Arial"/>
          <w:sz w:val="18"/>
          <w:szCs w:val="18"/>
        </w:rPr>
        <w:t>los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individuos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. 4) El </w:t>
      </w:r>
      <w:proofErr w:type="spellStart"/>
      <w:r w:rsidRPr="00964F58">
        <w:rPr>
          <w:rFonts w:ascii="Arial" w:hAnsi="Arial" w:cs="Arial"/>
          <w:sz w:val="18"/>
          <w:szCs w:val="18"/>
        </w:rPr>
        <w:t>texto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en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verde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indica </w:t>
      </w:r>
      <w:proofErr w:type="spellStart"/>
      <w:r w:rsidRPr="00964F58">
        <w:rPr>
          <w:rFonts w:ascii="Arial" w:hAnsi="Arial" w:cs="Arial"/>
          <w:sz w:val="18"/>
          <w:szCs w:val="18"/>
        </w:rPr>
        <w:t>que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964F58">
        <w:rPr>
          <w:rFonts w:ascii="Arial" w:hAnsi="Arial" w:cs="Arial"/>
          <w:sz w:val="18"/>
          <w:szCs w:val="18"/>
        </w:rPr>
        <w:t>clasificación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964F58">
        <w:rPr>
          <w:rFonts w:ascii="Arial" w:hAnsi="Arial" w:cs="Arial"/>
          <w:sz w:val="18"/>
          <w:szCs w:val="18"/>
        </w:rPr>
        <w:t>riesgo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964F58">
        <w:rPr>
          <w:rFonts w:ascii="Arial" w:hAnsi="Arial" w:cs="Arial"/>
          <w:sz w:val="18"/>
          <w:szCs w:val="18"/>
        </w:rPr>
        <w:t>mantuvo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igual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964F58">
        <w:rPr>
          <w:rFonts w:ascii="Arial" w:hAnsi="Arial" w:cs="Arial"/>
          <w:sz w:val="18"/>
          <w:szCs w:val="18"/>
        </w:rPr>
        <w:t>mejoró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964F58">
        <w:rPr>
          <w:rFonts w:ascii="Arial" w:hAnsi="Arial" w:cs="Arial"/>
          <w:sz w:val="18"/>
          <w:szCs w:val="18"/>
        </w:rPr>
        <w:t>respecto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964F58">
        <w:rPr>
          <w:rFonts w:ascii="Arial" w:hAnsi="Arial" w:cs="Arial"/>
          <w:sz w:val="18"/>
          <w:szCs w:val="18"/>
        </w:rPr>
        <w:t>año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anterior; </w:t>
      </w:r>
      <w:proofErr w:type="spellStart"/>
      <w:r w:rsidRPr="00964F58">
        <w:rPr>
          <w:rFonts w:ascii="Arial" w:hAnsi="Arial" w:cs="Arial"/>
          <w:sz w:val="18"/>
          <w:szCs w:val="18"/>
        </w:rPr>
        <w:t>el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texto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4F58">
        <w:rPr>
          <w:rFonts w:ascii="Arial" w:hAnsi="Arial" w:cs="Arial"/>
          <w:sz w:val="18"/>
          <w:szCs w:val="18"/>
        </w:rPr>
        <w:t>en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rojo indica </w:t>
      </w:r>
      <w:proofErr w:type="spellStart"/>
      <w:r w:rsidRPr="00964F58">
        <w:rPr>
          <w:rFonts w:ascii="Arial" w:hAnsi="Arial" w:cs="Arial"/>
          <w:sz w:val="18"/>
          <w:szCs w:val="18"/>
        </w:rPr>
        <w:t>que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964F58">
        <w:rPr>
          <w:rFonts w:ascii="Arial" w:hAnsi="Arial" w:cs="Arial"/>
          <w:sz w:val="18"/>
          <w:szCs w:val="18"/>
        </w:rPr>
        <w:t>clasificación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964F58">
        <w:rPr>
          <w:rFonts w:ascii="Arial" w:hAnsi="Arial" w:cs="Arial"/>
          <w:sz w:val="18"/>
          <w:szCs w:val="18"/>
        </w:rPr>
        <w:t>riesgo</w:t>
      </w:r>
      <w:proofErr w:type="spellEnd"/>
      <w:r w:rsidRPr="00964F58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964F58">
        <w:rPr>
          <w:rFonts w:ascii="Arial" w:hAnsi="Arial" w:cs="Arial"/>
          <w:sz w:val="18"/>
          <w:szCs w:val="18"/>
        </w:rPr>
        <w:t>mejoró</w:t>
      </w:r>
      <w:proofErr w:type="spellEnd"/>
      <w:r w:rsidRPr="00964F58">
        <w:rPr>
          <w:rFonts w:ascii="Arial" w:hAnsi="Arial" w:cs="Arial"/>
          <w:sz w:val="18"/>
          <w:szCs w:val="18"/>
        </w:rPr>
        <w:t>.</w:t>
      </w:r>
    </w:p>
    <w:p w14:paraId="2852430A" w14:textId="77777777" w:rsidR="0074356C" w:rsidRPr="00310982" w:rsidRDefault="0074356C" w:rsidP="0074356C">
      <w:pPr>
        <w:rPr>
          <w:rFonts w:ascii="Arial" w:hAnsi="Arial" w:cs="Arial"/>
        </w:rPr>
      </w:pPr>
    </w:p>
    <w:p w14:paraId="5FEFA34D" w14:textId="77777777" w:rsidR="003478CA" w:rsidRDefault="003478CA" w:rsidP="005A45D3">
      <w:pPr>
        <w:pStyle w:val="Heading4"/>
        <w:tabs>
          <w:tab w:val="center" w:pos="5040"/>
          <w:tab w:val="right" w:pos="10080"/>
        </w:tabs>
        <w:spacing w:before="120" w:after="60"/>
        <w:rPr>
          <w:rFonts w:cs="Arial"/>
        </w:rPr>
      </w:pPr>
    </w:p>
    <w:p w14:paraId="02173D7A" w14:textId="77777777" w:rsidR="00B47D5D" w:rsidRPr="00B47D5D" w:rsidRDefault="00B47D5D" w:rsidP="00B47D5D">
      <w:pPr>
        <w:spacing w:after="120"/>
        <w:rPr>
          <w:rFonts w:ascii="Arial" w:hAnsi="Arial" w:cs="Arial"/>
          <w:b/>
        </w:rPr>
      </w:pPr>
      <w:r w:rsidRPr="00B47D5D">
        <w:rPr>
          <w:rFonts w:ascii="Arial" w:hAnsi="Arial" w:cs="Arial"/>
          <w:b/>
        </w:rPr>
        <w:t>¿</w:t>
      </w:r>
      <w:proofErr w:type="spellStart"/>
      <w:r w:rsidRPr="00B47D5D">
        <w:rPr>
          <w:rFonts w:ascii="Arial" w:hAnsi="Arial" w:cs="Arial"/>
          <w:b/>
        </w:rPr>
        <w:t>Cumplió</w:t>
      </w:r>
      <w:proofErr w:type="spellEnd"/>
      <w:r w:rsidRPr="00B47D5D">
        <w:rPr>
          <w:rFonts w:ascii="Arial" w:hAnsi="Arial" w:cs="Arial"/>
          <w:b/>
        </w:rPr>
        <w:t xml:space="preserve"> RCRC con </w:t>
      </w:r>
      <w:proofErr w:type="spellStart"/>
      <w:r w:rsidRPr="00B47D5D">
        <w:rPr>
          <w:rFonts w:ascii="Arial" w:hAnsi="Arial" w:cs="Arial"/>
          <w:b/>
        </w:rPr>
        <w:t>los</w:t>
      </w:r>
      <w:proofErr w:type="spellEnd"/>
      <w:r w:rsidRPr="00B47D5D">
        <w:rPr>
          <w:rFonts w:ascii="Arial" w:hAnsi="Arial" w:cs="Arial"/>
          <w:b/>
        </w:rPr>
        <w:t xml:space="preserve"> </w:t>
      </w:r>
      <w:proofErr w:type="spellStart"/>
      <w:r w:rsidRPr="00B47D5D">
        <w:rPr>
          <w:rFonts w:ascii="Arial" w:hAnsi="Arial" w:cs="Arial"/>
          <w:b/>
        </w:rPr>
        <w:t>estándares</w:t>
      </w:r>
      <w:proofErr w:type="spellEnd"/>
      <w:r w:rsidRPr="00B47D5D">
        <w:rPr>
          <w:rFonts w:ascii="Arial" w:hAnsi="Arial" w:cs="Arial"/>
          <w:b/>
        </w:rPr>
        <w:t xml:space="preserve"> de DDS?</w:t>
      </w:r>
    </w:p>
    <w:p w14:paraId="04EFC1EF" w14:textId="1860E73A" w:rsidR="005A45D3" w:rsidRPr="00B47D5D" w:rsidRDefault="00B47D5D" w:rsidP="00B47D5D">
      <w:pPr>
        <w:spacing w:after="120"/>
        <w:rPr>
          <w:rFonts w:ascii="Arial" w:hAnsi="Arial" w:cs="Arial"/>
          <w:bCs/>
        </w:rPr>
      </w:pPr>
      <w:r w:rsidRPr="00B47D5D">
        <w:rPr>
          <w:rFonts w:ascii="Arial" w:hAnsi="Arial" w:cs="Arial"/>
          <w:bCs/>
        </w:rPr>
        <w:t xml:space="preserve">Lea a </w:t>
      </w:r>
      <w:proofErr w:type="spellStart"/>
      <w:r w:rsidRPr="00B47D5D">
        <w:rPr>
          <w:rFonts w:ascii="Arial" w:hAnsi="Arial" w:cs="Arial"/>
          <w:bCs/>
        </w:rPr>
        <w:t>continuación</w:t>
      </w:r>
      <w:proofErr w:type="spellEnd"/>
      <w:r w:rsidRPr="00B47D5D">
        <w:rPr>
          <w:rFonts w:ascii="Arial" w:hAnsi="Arial" w:cs="Arial"/>
          <w:bCs/>
        </w:rPr>
        <w:t xml:space="preserve"> para </w:t>
      </w:r>
      <w:proofErr w:type="spellStart"/>
      <w:r w:rsidRPr="00B47D5D">
        <w:rPr>
          <w:rFonts w:ascii="Arial" w:hAnsi="Arial" w:cs="Arial"/>
          <w:bCs/>
        </w:rPr>
        <w:t>ver</w:t>
      </w:r>
      <w:proofErr w:type="spellEnd"/>
      <w:r w:rsidRPr="00B47D5D">
        <w:rPr>
          <w:rFonts w:ascii="Arial" w:hAnsi="Arial" w:cs="Arial"/>
          <w:bCs/>
        </w:rPr>
        <w:t xml:space="preserve"> </w:t>
      </w:r>
      <w:proofErr w:type="spellStart"/>
      <w:r w:rsidRPr="00B47D5D">
        <w:rPr>
          <w:rFonts w:ascii="Arial" w:hAnsi="Arial" w:cs="Arial"/>
          <w:bCs/>
        </w:rPr>
        <w:t>qué</w:t>
      </w:r>
      <w:proofErr w:type="spellEnd"/>
      <w:r w:rsidRPr="00B47D5D">
        <w:rPr>
          <w:rFonts w:ascii="Arial" w:hAnsi="Arial" w:cs="Arial"/>
          <w:bCs/>
        </w:rPr>
        <w:t xml:space="preserve"> tan bien </w:t>
      </w:r>
      <w:proofErr w:type="spellStart"/>
      <w:r w:rsidRPr="00B47D5D">
        <w:rPr>
          <w:rFonts w:ascii="Arial" w:hAnsi="Arial" w:cs="Arial"/>
          <w:bCs/>
        </w:rPr>
        <w:t>cumplió</w:t>
      </w:r>
      <w:proofErr w:type="spellEnd"/>
      <w:r w:rsidRPr="00B47D5D">
        <w:rPr>
          <w:rFonts w:ascii="Arial" w:hAnsi="Arial" w:cs="Arial"/>
          <w:bCs/>
        </w:rPr>
        <w:t xml:space="preserve"> RCRC con </w:t>
      </w:r>
      <w:proofErr w:type="spellStart"/>
      <w:r w:rsidRPr="00B47D5D">
        <w:rPr>
          <w:rFonts w:ascii="Arial" w:hAnsi="Arial" w:cs="Arial"/>
          <w:bCs/>
        </w:rPr>
        <w:t>los</w:t>
      </w:r>
      <w:proofErr w:type="spellEnd"/>
      <w:r w:rsidRPr="00B47D5D">
        <w:rPr>
          <w:rFonts w:ascii="Arial" w:hAnsi="Arial" w:cs="Arial"/>
          <w:bCs/>
        </w:rPr>
        <w:t xml:space="preserve"> </w:t>
      </w:r>
      <w:proofErr w:type="spellStart"/>
      <w:r w:rsidRPr="00B47D5D">
        <w:rPr>
          <w:rFonts w:ascii="Arial" w:hAnsi="Arial" w:cs="Arial"/>
          <w:bCs/>
        </w:rPr>
        <w:t>estándares</w:t>
      </w:r>
      <w:proofErr w:type="spellEnd"/>
      <w:r w:rsidRPr="00B47D5D">
        <w:rPr>
          <w:rFonts w:ascii="Arial" w:hAnsi="Arial" w:cs="Arial"/>
          <w:bCs/>
        </w:rPr>
        <w:t xml:space="preserve"> de </w:t>
      </w:r>
      <w:proofErr w:type="spellStart"/>
      <w:r w:rsidRPr="00B47D5D">
        <w:rPr>
          <w:rFonts w:ascii="Arial" w:hAnsi="Arial" w:cs="Arial"/>
          <w:bCs/>
        </w:rPr>
        <w:t>cumplimiento</w:t>
      </w:r>
      <w:proofErr w:type="spellEnd"/>
      <w:r w:rsidRPr="00B47D5D">
        <w:rPr>
          <w:rFonts w:ascii="Arial" w:hAnsi="Arial" w:cs="Arial"/>
          <w:bCs/>
        </w:rPr>
        <w:t xml:space="preserve"> de DDS</w:t>
      </w:r>
      <w:r w:rsidR="005A45D3" w:rsidRPr="00B47D5D">
        <w:rPr>
          <w:rFonts w:ascii="Arial" w:hAnsi="Arial" w:cs="Arial"/>
          <w:bCs/>
        </w:rPr>
        <w:t xml:space="preserve">: </w:t>
      </w:r>
    </w:p>
    <w:tbl>
      <w:tblPr>
        <w:tblW w:w="9575" w:type="dxa"/>
        <w:tblInd w:w="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5"/>
        <w:gridCol w:w="1440"/>
        <w:gridCol w:w="1620"/>
      </w:tblGrid>
      <w:tr w:rsidR="00B47D5D" w:rsidRPr="00310982" w14:paraId="2CF4C3E9" w14:textId="77777777" w:rsidTr="00644149">
        <w:trPr>
          <w:trHeight w:val="606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7C5D36" w14:textId="77777777" w:rsidR="00B47D5D" w:rsidRDefault="00B47D5D" w:rsidP="00B47D5D">
            <w:pPr>
              <w:jc w:val="center"/>
              <w:rPr>
                <w:b/>
                <w:bCs/>
              </w:rPr>
            </w:pPr>
            <w:bookmarkStart w:id="0" w:name="_Hlk220212119"/>
          </w:p>
          <w:p w14:paraId="7CEFA4F8" w14:textId="7273331A" w:rsidR="00B47D5D" w:rsidRPr="00B47D5D" w:rsidRDefault="00B47D5D" w:rsidP="00B47D5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proofErr w:type="spellStart"/>
            <w:r w:rsidRPr="00B47D5D">
              <w:rPr>
                <w:b/>
                <w:bCs/>
              </w:rPr>
              <w:t>Áreas</w:t>
            </w:r>
            <w:proofErr w:type="spellEnd"/>
            <w:r w:rsidRPr="00B47D5D">
              <w:rPr>
                <w:b/>
                <w:bCs/>
              </w:rPr>
              <w:t xml:space="preserve"> </w:t>
            </w:r>
            <w:proofErr w:type="spellStart"/>
            <w:r w:rsidRPr="00B47D5D">
              <w:rPr>
                <w:b/>
                <w:bCs/>
              </w:rPr>
              <w:t>medidas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98B250" w14:textId="5247DC00" w:rsidR="00B47D5D" w:rsidRPr="00B47D5D" w:rsidRDefault="00B47D5D" w:rsidP="00B47D5D">
            <w:pPr>
              <w:jc w:val="center"/>
              <w:rPr>
                <w:rFonts w:ascii="Arial" w:eastAsia="Arial Unicode MS" w:hAnsi="Arial" w:cs="Arial"/>
                <w:b/>
                <w:bCs/>
                <w:sz w:val="19"/>
              </w:rPr>
            </w:pPr>
            <w:proofErr w:type="spellStart"/>
            <w:r w:rsidRPr="00B47D5D">
              <w:rPr>
                <w:b/>
                <w:bCs/>
              </w:rPr>
              <w:t>Período</w:t>
            </w:r>
            <w:proofErr w:type="spellEnd"/>
            <w:r w:rsidRPr="00B47D5D">
              <w:rPr>
                <w:b/>
                <w:bCs/>
              </w:rPr>
              <w:t xml:space="preserve"> del </w:t>
            </w:r>
            <w:proofErr w:type="spellStart"/>
            <w:r w:rsidRPr="00B47D5D">
              <w:rPr>
                <w:b/>
                <w:bCs/>
              </w:rPr>
              <w:t>último</w:t>
            </w:r>
            <w:proofErr w:type="spellEnd"/>
            <w:r w:rsidRPr="00B47D5D">
              <w:rPr>
                <w:b/>
                <w:bCs/>
              </w:rPr>
              <w:t xml:space="preserve"> </w:t>
            </w:r>
            <w:proofErr w:type="spellStart"/>
            <w:r w:rsidRPr="00B47D5D">
              <w:rPr>
                <w:b/>
                <w:bCs/>
              </w:rPr>
              <w:t>informe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CFD500C" w14:textId="26D68D63" w:rsidR="00B47D5D" w:rsidRPr="00B47D5D" w:rsidRDefault="00B47D5D" w:rsidP="00B47D5D">
            <w:pPr>
              <w:jc w:val="center"/>
              <w:rPr>
                <w:rFonts w:ascii="Arial" w:eastAsia="Arial Unicode MS" w:hAnsi="Arial" w:cs="Arial"/>
                <w:b/>
                <w:bCs/>
                <w:sz w:val="19"/>
              </w:rPr>
            </w:pPr>
            <w:proofErr w:type="spellStart"/>
            <w:r w:rsidRPr="00B47D5D">
              <w:rPr>
                <w:b/>
                <w:bCs/>
              </w:rPr>
              <w:t>Período</w:t>
            </w:r>
            <w:proofErr w:type="spellEnd"/>
            <w:r w:rsidRPr="00B47D5D">
              <w:rPr>
                <w:b/>
                <w:bCs/>
              </w:rPr>
              <w:t xml:space="preserve"> del </w:t>
            </w:r>
            <w:proofErr w:type="spellStart"/>
            <w:r w:rsidRPr="00B47D5D">
              <w:rPr>
                <w:b/>
                <w:bCs/>
              </w:rPr>
              <w:t>informe</w:t>
            </w:r>
            <w:proofErr w:type="spellEnd"/>
            <w:r w:rsidRPr="00B47D5D">
              <w:rPr>
                <w:b/>
                <w:bCs/>
              </w:rPr>
              <w:t xml:space="preserve"> actual</w:t>
            </w:r>
          </w:p>
        </w:tc>
      </w:tr>
      <w:tr w:rsidR="0032730A" w:rsidRPr="00310982" w14:paraId="2E4587DD" w14:textId="77777777" w:rsidTr="008D27D2">
        <w:trPr>
          <w:trHeight w:val="240"/>
        </w:trPr>
        <w:tc>
          <w:tcPr>
            <w:tcW w:w="6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0C9C88" w14:textId="6F57F447" w:rsidR="0032730A" w:rsidRPr="00310982" w:rsidRDefault="0032730A" w:rsidP="0032730A">
            <w:pPr>
              <w:spacing w:before="40" w:after="40"/>
              <w:ind w:left="12"/>
              <w:rPr>
                <w:rFonts w:ascii="Arial" w:eastAsia="Arial Unicode MS" w:hAnsi="Arial" w:cs="Arial"/>
                <w:sz w:val="20"/>
              </w:rPr>
            </w:pPr>
            <w:r w:rsidRPr="00BE0133">
              <w:t xml:space="preserve">Supera la </w:t>
            </w:r>
            <w:proofErr w:type="spellStart"/>
            <w:r w:rsidRPr="00BE0133">
              <w:t>auditoría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independiente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DDF3E9" w14:textId="58903D06" w:rsidR="0032730A" w:rsidRPr="00310982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sz w:val="20"/>
              </w:rPr>
            </w:pPr>
            <w:proofErr w:type="spellStart"/>
            <w:r w:rsidRPr="00BE0133">
              <w:t>Sí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2F7B4" w14:textId="0733642F" w:rsidR="0032730A" w:rsidRPr="00310982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sz w:val="20"/>
              </w:rPr>
            </w:pPr>
            <w:proofErr w:type="spellStart"/>
            <w:r w:rsidRPr="00BE0133">
              <w:t>Sí</w:t>
            </w:r>
            <w:proofErr w:type="spellEnd"/>
          </w:p>
        </w:tc>
      </w:tr>
      <w:tr w:rsidR="0032730A" w:rsidRPr="00310982" w14:paraId="1CCFA781" w14:textId="77777777" w:rsidTr="008D27D2">
        <w:trPr>
          <w:trHeight w:val="240"/>
        </w:trPr>
        <w:tc>
          <w:tcPr>
            <w:tcW w:w="6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79EA19" w14:textId="14D78F94" w:rsidR="0032730A" w:rsidRPr="00310982" w:rsidRDefault="0032730A" w:rsidP="0032730A">
            <w:pPr>
              <w:spacing w:before="40" w:after="40"/>
              <w:ind w:left="12"/>
              <w:rPr>
                <w:rFonts w:ascii="Arial" w:eastAsia="Arial Unicode MS" w:hAnsi="Arial" w:cs="Arial"/>
                <w:sz w:val="20"/>
              </w:rPr>
            </w:pPr>
            <w:r w:rsidRPr="00BE0133">
              <w:t xml:space="preserve">Supera la </w:t>
            </w:r>
            <w:proofErr w:type="spellStart"/>
            <w:r w:rsidRPr="00BE0133">
              <w:t>auditoría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financiera</w:t>
            </w:r>
            <w:proofErr w:type="spellEnd"/>
            <w:r w:rsidRPr="00BE0133">
              <w:t xml:space="preserve"> de DDS1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169F7E" w14:textId="568A053D" w:rsidR="0032730A" w:rsidRPr="00310982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sz w:val="20"/>
              </w:rPr>
            </w:pPr>
            <w:proofErr w:type="spellStart"/>
            <w:r w:rsidRPr="00BE0133">
              <w:t>Sí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17984" w14:textId="49D298E7" w:rsidR="0032730A" w:rsidRPr="00310982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sz w:val="20"/>
              </w:rPr>
            </w:pPr>
            <w:proofErr w:type="spellStart"/>
            <w:r w:rsidRPr="00BE0133">
              <w:t>Sí</w:t>
            </w:r>
            <w:proofErr w:type="spellEnd"/>
          </w:p>
        </w:tc>
      </w:tr>
      <w:tr w:rsidR="0032730A" w:rsidRPr="00310982" w14:paraId="3F0E531F" w14:textId="77777777" w:rsidTr="008D27D2">
        <w:trPr>
          <w:trHeight w:val="240"/>
        </w:trPr>
        <w:tc>
          <w:tcPr>
            <w:tcW w:w="6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59BEBA" w14:textId="60DCC90D" w:rsidR="0032730A" w:rsidRPr="00310982" w:rsidRDefault="0032730A" w:rsidP="0032730A">
            <w:pPr>
              <w:spacing w:before="40" w:after="40"/>
              <w:ind w:left="12"/>
              <w:rPr>
                <w:rFonts w:ascii="Arial" w:eastAsia="Arial Unicode MS" w:hAnsi="Arial" w:cs="Arial"/>
                <w:sz w:val="20"/>
              </w:rPr>
            </w:pPr>
            <w:proofErr w:type="spellStart"/>
            <w:r w:rsidRPr="00BE0133">
              <w:t>Audita</w:t>
            </w:r>
            <w:proofErr w:type="spellEnd"/>
            <w:r w:rsidRPr="00BE0133">
              <w:t xml:space="preserve"> a </w:t>
            </w:r>
            <w:proofErr w:type="spellStart"/>
            <w:r w:rsidRPr="00BE0133">
              <w:t>los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proveedores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según</w:t>
            </w:r>
            <w:proofErr w:type="spellEnd"/>
            <w:r w:rsidRPr="00BE0133">
              <w:t xml:space="preserve"> sea </w:t>
            </w:r>
            <w:proofErr w:type="spellStart"/>
            <w:r w:rsidRPr="00BE0133">
              <w:t>necesario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F6CE9F" w14:textId="2824607E" w:rsidR="0032730A" w:rsidRPr="00310982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sz w:val="20"/>
              </w:rPr>
            </w:pPr>
            <w:r w:rsidRPr="00BE0133">
              <w:t>Cumplido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17691" w14:textId="28B7A069" w:rsidR="0032730A" w:rsidRPr="00310982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sz w:val="20"/>
              </w:rPr>
            </w:pPr>
            <w:r w:rsidRPr="00BE0133">
              <w:t>Cumplido</w:t>
            </w:r>
          </w:p>
        </w:tc>
      </w:tr>
      <w:tr w:rsidR="0032730A" w:rsidRPr="00310982" w14:paraId="047268DC" w14:textId="77777777" w:rsidTr="008D27D2">
        <w:trPr>
          <w:trHeight w:val="240"/>
        </w:trPr>
        <w:tc>
          <w:tcPr>
            <w:tcW w:w="6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9799D1" w14:textId="192816F1" w:rsidR="0032730A" w:rsidRPr="00310982" w:rsidRDefault="0032730A" w:rsidP="0032730A">
            <w:pPr>
              <w:spacing w:before="40" w:after="40"/>
              <w:ind w:left="12"/>
              <w:rPr>
                <w:rFonts w:ascii="Arial" w:eastAsia="Arial Unicode MS" w:hAnsi="Arial" w:cs="Arial"/>
                <w:sz w:val="20"/>
              </w:rPr>
            </w:pPr>
            <w:r w:rsidRPr="00BE0133">
              <w:t xml:space="preserve">No </w:t>
            </w:r>
            <w:proofErr w:type="spellStart"/>
            <w:r w:rsidRPr="00BE0133">
              <w:t>excedió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el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presupuesto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operativo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F49A55" w14:textId="7E7B6638" w:rsidR="0032730A" w:rsidRPr="00310982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sz w:val="20"/>
              </w:rPr>
            </w:pPr>
            <w:proofErr w:type="spellStart"/>
            <w:r w:rsidRPr="00BE0133">
              <w:t>Sí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15339" w14:textId="211E6020" w:rsidR="0032730A" w:rsidRPr="00310982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sz w:val="20"/>
              </w:rPr>
            </w:pPr>
            <w:proofErr w:type="spellStart"/>
            <w:r w:rsidRPr="00BE0133">
              <w:t>Sí</w:t>
            </w:r>
            <w:proofErr w:type="spellEnd"/>
          </w:p>
        </w:tc>
      </w:tr>
      <w:tr w:rsidR="0032730A" w:rsidRPr="00310982" w14:paraId="32980C27" w14:textId="77777777" w:rsidTr="008D27D2">
        <w:trPr>
          <w:trHeight w:val="240"/>
        </w:trPr>
        <w:tc>
          <w:tcPr>
            <w:tcW w:w="6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42D6769" w14:textId="181BCD51" w:rsidR="0032730A" w:rsidRPr="00310982" w:rsidRDefault="0032730A" w:rsidP="0032730A">
            <w:pPr>
              <w:spacing w:before="40" w:after="40"/>
              <w:ind w:left="12"/>
              <w:rPr>
                <w:rFonts w:ascii="Arial" w:eastAsia="Arial Unicode MS" w:hAnsi="Arial" w:cs="Arial"/>
                <w:sz w:val="20"/>
              </w:rPr>
            </w:pPr>
            <w:proofErr w:type="spellStart"/>
            <w:r w:rsidRPr="00BE0133">
              <w:t>Participa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en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el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programa</w:t>
            </w:r>
            <w:proofErr w:type="spellEnd"/>
            <w:r w:rsidRPr="00BE0133">
              <w:t xml:space="preserve"> federal de exención2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E4F66B" w14:textId="0C2E6B2F" w:rsidR="0032730A" w:rsidRPr="00310982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sz w:val="20"/>
              </w:rPr>
            </w:pPr>
            <w:proofErr w:type="spellStart"/>
            <w:r w:rsidRPr="00BE0133">
              <w:t>Sí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E4775" w14:textId="0D17D7B0" w:rsidR="0032730A" w:rsidRPr="00310982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sz w:val="20"/>
              </w:rPr>
            </w:pPr>
            <w:proofErr w:type="spellStart"/>
            <w:r w:rsidRPr="00BE0133">
              <w:t>Sí</w:t>
            </w:r>
            <w:proofErr w:type="spellEnd"/>
          </w:p>
        </w:tc>
      </w:tr>
      <w:tr w:rsidR="0032730A" w:rsidRPr="00310982" w14:paraId="477B0B14" w14:textId="77777777" w:rsidTr="008D27D2">
        <w:trPr>
          <w:trHeight w:val="240"/>
        </w:trPr>
        <w:tc>
          <w:tcPr>
            <w:tcW w:w="6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16F3EF" w14:textId="0F14EFE0" w:rsidR="0032730A" w:rsidRPr="00310982" w:rsidRDefault="0032730A" w:rsidP="0032730A">
            <w:pPr>
              <w:spacing w:before="40" w:after="40"/>
              <w:ind w:left="12"/>
              <w:rPr>
                <w:rFonts w:ascii="Arial" w:hAnsi="Arial" w:cs="Arial"/>
                <w:i/>
                <w:sz w:val="20"/>
              </w:rPr>
            </w:pPr>
            <w:r w:rsidRPr="00BE0133">
              <w:t xml:space="preserve">Los CDER y </w:t>
            </w:r>
            <w:proofErr w:type="spellStart"/>
            <w:r w:rsidRPr="00BE0133">
              <w:t>los</w:t>
            </w:r>
            <w:proofErr w:type="spellEnd"/>
            <w:r w:rsidRPr="00BE0133">
              <w:t xml:space="preserve"> ESR se </w:t>
            </w:r>
            <w:proofErr w:type="spellStart"/>
            <w:r w:rsidRPr="00BE0133">
              <w:t>actualizan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según</w:t>
            </w:r>
            <w:proofErr w:type="spellEnd"/>
            <w:r w:rsidRPr="00BE0133">
              <w:t xml:space="preserve"> sea </w:t>
            </w:r>
            <w:proofErr w:type="spellStart"/>
            <w:r w:rsidRPr="00BE0133">
              <w:t>necesario</w:t>
            </w:r>
            <w:proofErr w:type="spellEnd"/>
            <w:r w:rsidRPr="00BE0133">
              <w:t xml:space="preserve"> (CDER es </w:t>
            </w:r>
            <w:proofErr w:type="spellStart"/>
            <w:r w:rsidRPr="00BE0133">
              <w:t>el</w:t>
            </w:r>
            <w:proofErr w:type="spellEnd"/>
            <w:r w:rsidRPr="00BE0133">
              <w:t xml:space="preserve"> Informe de </w:t>
            </w:r>
            <w:proofErr w:type="spellStart"/>
            <w:r w:rsidRPr="00BE0133">
              <w:t>Evaluación</w:t>
            </w:r>
            <w:proofErr w:type="spellEnd"/>
            <w:r w:rsidRPr="00BE0133">
              <w:t xml:space="preserve"> del Desarrollo del </w:t>
            </w:r>
            <w:proofErr w:type="spellStart"/>
            <w:r w:rsidRPr="00BE0133">
              <w:t>Cliente</w:t>
            </w:r>
            <w:proofErr w:type="spellEnd"/>
            <w:r w:rsidRPr="00BE0133">
              <w:t xml:space="preserve"> y ESR es </w:t>
            </w:r>
            <w:proofErr w:type="spellStart"/>
            <w:r w:rsidRPr="00BE0133">
              <w:t>el</w:t>
            </w:r>
            <w:proofErr w:type="spellEnd"/>
            <w:r w:rsidRPr="00BE0133">
              <w:t xml:space="preserve"> Informe de </w:t>
            </w:r>
            <w:proofErr w:type="spellStart"/>
            <w:r w:rsidRPr="00BE0133">
              <w:t>Inicio</w:t>
            </w:r>
            <w:proofErr w:type="spellEnd"/>
            <w:r w:rsidRPr="00BE0133">
              <w:t xml:space="preserve"> Temprano. Ambos </w:t>
            </w:r>
            <w:proofErr w:type="spellStart"/>
            <w:r w:rsidRPr="00BE0133">
              <w:t>contienen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información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sobre</w:t>
            </w:r>
            <w:proofErr w:type="spellEnd"/>
            <w:r w:rsidRPr="00BE0133">
              <w:t xml:space="preserve"> las personas, </w:t>
            </w:r>
            <w:proofErr w:type="spellStart"/>
            <w:r w:rsidRPr="00BE0133">
              <w:t>incluido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el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diagnóstico</w:t>
            </w:r>
            <w:proofErr w:type="spellEnd"/>
            <w:r w:rsidRPr="00BE0133">
              <w:t>).3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98E168" w14:textId="74532ABF" w:rsidR="0032730A" w:rsidRPr="00F72450" w:rsidRDefault="0032730A" w:rsidP="0032730A">
            <w:pPr>
              <w:spacing w:before="40" w:after="40"/>
              <w:ind w:left="12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E0133">
              <w:t>99.72%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C147F" w14:textId="36474554" w:rsidR="0032730A" w:rsidRPr="00326EE1" w:rsidRDefault="0032730A" w:rsidP="0032730A">
            <w:pPr>
              <w:spacing w:before="40" w:after="40"/>
              <w:ind w:left="12"/>
              <w:jc w:val="center"/>
              <w:rPr>
                <w:rFonts w:ascii="Arial" w:hAnsi="Arial" w:cs="Arial"/>
                <w:sz w:val="20"/>
              </w:rPr>
            </w:pPr>
            <w:r w:rsidRPr="00BE0133">
              <w:t>93.57%</w:t>
            </w:r>
          </w:p>
        </w:tc>
      </w:tr>
      <w:tr w:rsidR="0032730A" w:rsidRPr="00310982" w14:paraId="50ED29C0" w14:textId="77777777" w:rsidTr="008D27D2">
        <w:trPr>
          <w:trHeight w:val="240"/>
        </w:trPr>
        <w:tc>
          <w:tcPr>
            <w:tcW w:w="6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64C7EC" w14:textId="721D635F" w:rsidR="0032730A" w:rsidRPr="00310982" w:rsidRDefault="0032730A" w:rsidP="0032730A">
            <w:pPr>
              <w:spacing w:before="40" w:after="40"/>
              <w:ind w:left="12"/>
              <w:rPr>
                <w:rFonts w:ascii="Arial" w:eastAsia="Arial Unicode MS" w:hAnsi="Arial" w:cs="Arial"/>
                <w:sz w:val="20"/>
              </w:rPr>
            </w:pPr>
            <w:r w:rsidRPr="00BE0133">
              <w:t xml:space="preserve">Se </w:t>
            </w:r>
            <w:proofErr w:type="spellStart"/>
            <w:r w:rsidRPr="00BE0133">
              <w:t>cumplen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los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plazos</w:t>
            </w:r>
            <w:proofErr w:type="spellEnd"/>
            <w:r w:rsidRPr="00BE0133">
              <w:t xml:space="preserve"> de </w:t>
            </w:r>
            <w:proofErr w:type="spellStart"/>
            <w:r w:rsidRPr="00BE0133">
              <w:t>admisión</w:t>
            </w:r>
            <w:proofErr w:type="spellEnd"/>
            <w:r w:rsidRPr="00BE0133">
              <w:t>/</w:t>
            </w:r>
            <w:proofErr w:type="spellStart"/>
            <w:r w:rsidRPr="00BE0133">
              <w:t>evaluación</w:t>
            </w:r>
            <w:proofErr w:type="spellEnd"/>
            <w:r w:rsidRPr="00BE0133">
              <w:t xml:space="preserve"> para personas de 3 </w:t>
            </w:r>
            <w:proofErr w:type="spellStart"/>
            <w:r w:rsidRPr="00BE0133">
              <w:t>años</w:t>
            </w:r>
            <w:proofErr w:type="spellEnd"/>
            <w:r w:rsidRPr="00BE0133">
              <w:t xml:space="preserve"> o </w:t>
            </w:r>
            <w:proofErr w:type="spellStart"/>
            <w:r w:rsidRPr="00BE0133">
              <w:t>más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567CE0" w14:textId="277DA0E3" w:rsidR="0032730A" w:rsidRPr="00F72450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color w:val="000000" w:themeColor="text1"/>
                <w:sz w:val="20"/>
              </w:rPr>
            </w:pPr>
            <w:r w:rsidRPr="00BE0133">
              <w:t>59.30%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19CE7" w14:textId="0DA56CBD" w:rsidR="0032730A" w:rsidRPr="00326EE1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sz w:val="20"/>
              </w:rPr>
            </w:pPr>
            <w:r w:rsidRPr="00BE0133">
              <w:t>61.68%</w:t>
            </w:r>
          </w:p>
        </w:tc>
      </w:tr>
      <w:tr w:rsidR="0032730A" w:rsidRPr="00310982" w14:paraId="36D4DB9A" w14:textId="77777777" w:rsidTr="008D27D2">
        <w:trPr>
          <w:trHeight w:val="240"/>
        </w:trPr>
        <w:tc>
          <w:tcPr>
            <w:tcW w:w="6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6790CE" w14:textId="7E552989" w:rsidR="0032730A" w:rsidRPr="00310982" w:rsidRDefault="0032730A" w:rsidP="0032730A">
            <w:pPr>
              <w:spacing w:before="40" w:after="40"/>
              <w:ind w:left="12"/>
              <w:rPr>
                <w:rFonts w:ascii="Arial" w:eastAsia="Arial Unicode MS" w:hAnsi="Arial" w:cs="Arial"/>
                <w:sz w:val="20"/>
              </w:rPr>
            </w:pPr>
            <w:r w:rsidRPr="00BE0133">
              <w:t xml:space="preserve">Se </w:t>
            </w:r>
            <w:proofErr w:type="spellStart"/>
            <w:r w:rsidRPr="00BE0133">
              <w:t>cumplen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los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requisitos</w:t>
            </w:r>
            <w:proofErr w:type="spellEnd"/>
            <w:r w:rsidRPr="00BE0133">
              <w:t xml:space="preserve"> del IPP (Plan de </w:t>
            </w:r>
            <w:proofErr w:type="spellStart"/>
            <w:r w:rsidRPr="00BE0133">
              <w:t>Programa</w:t>
            </w:r>
            <w:proofErr w:type="spellEnd"/>
            <w:r w:rsidRPr="00BE0133">
              <w:t xml:space="preserve"> Individual)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2AF172" w14:textId="15D771DD" w:rsidR="0032730A" w:rsidRPr="00F72450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color w:val="000000" w:themeColor="text1"/>
                <w:sz w:val="20"/>
              </w:rPr>
            </w:pPr>
            <w:r w:rsidRPr="00BE0133">
              <w:t>97.00%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D8E9C" w14:textId="4E46AF88" w:rsidR="0032730A" w:rsidRPr="00326EE1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sz w:val="20"/>
              </w:rPr>
            </w:pPr>
            <w:r w:rsidRPr="00BE0133">
              <w:t>94.10%</w:t>
            </w:r>
          </w:p>
        </w:tc>
      </w:tr>
      <w:tr w:rsidR="0032730A" w:rsidRPr="00310982" w14:paraId="72D3C141" w14:textId="77777777" w:rsidTr="008D27D2">
        <w:trPr>
          <w:trHeight w:val="240"/>
        </w:trPr>
        <w:tc>
          <w:tcPr>
            <w:tcW w:w="6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F97020" w14:textId="1E09D11E" w:rsidR="0032730A" w:rsidRPr="00310982" w:rsidRDefault="0032730A" w:rsidP="0032730A">
            <w:pPr>
              <w:spacing w:before="40" w:after="40"/>
              <w:ind w:left="12"/>
              <w:rPr>
                <w:rFonts w:ascii="Arial" w:eastAsia="Arial Unicode MS" w:hAnsi="Arial" w:cs="Arial"/>
                <w:sz w:val="20"/>
              </w:rPr>
            </w:pPr>
            <w:r w:rsidRPr="00BE0133">
              <w:t xml:space="preserve">Se </w:t>
            </w:r>
            <w:proofErr w:type="spellStart"/>
            <w:r w:rsidRPr="00BE0133">
              <w:t>cumplen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los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requisitos</w:t>
            </w:r>
            <w:proofErr w:type="spellEnd"/>
            <w:r w:rsidRPr="00BE0133">
              <w:t xml:space="preserve"> del IFSP (Plan de </w:t>
            </w:r>
            <w:proofErr w:type="spellStart"/>
            <w:r w:rsidRPr="00BE0133">
              <w:t>Servicios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Familiares</w:t>
            </w:r>
            <w:proofErr w:type="spellEnd"/>
            <w:r w:rsidRPr="00BE0133">
              <w:t xml:space="preserve"> </w:t>
            </w:r>
            <w:proofErr w:type="spellStart"/>
            <w:r w:rsidRPr="00BE0133">
              <w:t>Individualizados</w:t>
            </w:r>
            <w:proofErr w:type="spellEnd"/>
            <w:r w:rsidRPr="00BE0133"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24F328C" w14:textId="431308AD" w:rsidR="0032730A" w:rsidRPr="00F72450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color w:val="000000" w:themeColor="text1"/>
                <w:sz w:val="20"/>
              </w:rPr>
            </w:pPr>
            <w:r w:rsidRPr="00BE0133">
              <w:t>91.4%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3042C" w14:textId="6663BFA9" w:rsidR="0032730A" w:rsidRPr="00326EE1" w:rsidRDefault="0032730A" w:rsidP="0032730A">
            <w:pPr>
              <w:spacing w:before="40" w:after="40"/>
              <w:jc w:val="center"/>
              <w:rPr>
                <w:rFonts w:ascii="Arial" w:eastAsia="Arial Unicode MS" w:hAnsi="Arial" w:cs="Arial"/>
                <w:sz w:val="20"/>
              </w:rPr>
            </w:pPr>
            <w:r w:rsidRPr="00BE0133">
              <w:t>92.3%</w:t>
            </w:r>
          </w:p>
        </w:tc>
      </w:tr>
    </w:tbl>
    <w:bookmarkEnd w:id="0"/>
    <w:p w14:paraId="3223DA71" w14:textId="6F8740B9" w:rsidR="00C24B3B" w:rsidRPr="00C24B3B" w:rsidRDefault="00C24B3B" w:rsidP="00C24B3B">
      <w:pPr>
        <w:rPr>
          <w:rFonts w:ascii="Arial" w:hAnsi="Arial" w:cs="Arial"/>
          <w:sz w:val="20"/>
        </w:rPr>
      </w:pPr>
      <w:proofErr w:type="spellStart"/>
      <w:r w:rsidRPr="00C24B3B">
        <w:rPr>
          <w:rFonts w:ascii="Arial" w:hAnsi="Arial" w:cs="Arial"/>
          <w:sz w:val="20"/>
        </w:rPr>
        <w:t>Notas</w:t>
      </w:r>
      <w:proofErr w:type="spellEnd"/>
      <w:r w:rsidRPr="00C24B3B">
        <w:rPr>
          <w:rFonts w:ascii="Arial" w:hAnsi="Arial" w:cs="Arial"/>
          <w:sz w:val="20"/>
        </w:rPr>
        <w:t xml:space="preserve">: 1. Enlace a la </w:t>
      </w:r>
      <w:proofErr w:type="spellStart"/>
      <w:r w:rsidRPr="00C24B3B">
        <w:rPr>
          <w:rFonts w:ascii="Arial" w:hAnsi="Arial" w:cs="Arial"/>
          <w:sz w:val="20"/>
        </w:rPr>
        <w:t>auditoría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financiera</w:t>
      </w:r>
      <w:proofErr w:type="spellEnd"/>
      <w:r w:rsidRPr="00C24B3B">
        <w:rPr>
          <w:rFonts w:ascii="Arial" w:hAnsi="Arial" w:cs="Arial"/>
          <w:sz w:val="20"/>
        </w:rPr>
        <w:t xml:space="preserve"> de DDS para </w:t>
      </w:r>
      <w:proofErr w:type="spellStart"/>
      <w:r w:rsidRPr="00C24B3B">
        <w:rPr>
          <w:rFonts w:ascii="Arial" w:hAnsi="Arial" w:cs="Arial"/>
          <w:sz w:val="20"/>
        </w:rPr>
        <w:t>los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ejercicios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fiscales</w:t>
      </w:r>
      <w:proofErr w:type="spellEnd"/>
      <w:r w:rsidRPr="00C24B3B">
        <w:rPr>
          <w:rFonts w:ascii="Arial" w:hAnsi="Arial" w:cs="Arial"/>
          <w:sz w:val="20"/>
        </w:rPr>
        <w:t xml:space="preserve"> 2021-22 y 2022-23.</w:t>
      </w:r>
    </w:p>
    <w:p w14:paraId="247FFB57" w14:textId="77777777" w:rsidR="00C24B3B" w:rsidRPr="00C24B3B" w:rsidRDefault="00C24B3B" w:rsidP="00C24B3B">
      <w:pPr>
        <w:rPr>
          <w:rFonts w:ascii="Arial" w:hAnsi="Arial" w:cs="Arial"/>
          <w:sz w:val="20"/>
        </w:rPr>
      </w:pPr>
      <w:r w:rsidRPr="00C24B3B">
        <w:rPr>
          <w:rFonts w:ascii="Arial" w:hAnsi="Arial" w:cs="Arial"/>
          <w:sz w:val="20"/>
        </w:rPr>
        <w:t xml:space="preserve">2. La </w:t>
      </w:r>
      <w:proofErr w:type="spellStart"/>
      <w:r w:rsidRPr="00C24B3B">
        <w:rPr>
          <w:rFonts w:ascii="Arial" w:hAnsi="Arial" w:cs="Arial"/>
          <w:sz w:val="20"/>
        </w:rPr>
        <w:t>exención</w:t>
      </w:r>
      <w:proofErr w:type="spellEnd"/>
      <w:r w:rsidRPr="00C24B3B">
        <w:rPr>
          <w:rFonts w:ascii="Arial" w:hAnsi="Arial" w:cs="Arial"/>
          <w:sz w:val="20"/>
        </w:rPr>
        <w:t xml:space="preserve"> federal se </w:t>
      </w:r>
      <w:proofErr w:type="spellStart"/>
      <w:r w:rsidRPr="00C24B3B">
        <w:rPr>
          <w:rFonts w:ascii="Arial" w:hAnsi="Arial" w:cs="Arial"/>
          <w:sz w:val="20"/>
        </w:rPr>
        <w:t>refiere</w:t>
      </w:r>
      <w:proofErr w:type="spellEnd"/>
      <w:r w:rsidRPr="00C24B3B">
        <w:rPr>
          <w:rFonts w:ascii="Arial" w:hAnsi="Arial" w:cs="Arial"/>
          <w:sz w:val="20"/>
        </w:rPr>
        <w:t xml:space="preserve"> al </w:t>
      </w:r>
      <w:proofErr w:type="spellStart"/>
      <w:r w:rsidRPr="00C24B3B">
        <w:rPr>
          <w:rFonts w:ascii="Arial" w:hAnsi="Arial" w:cs="Arial"/>
          <w:sz w:val="20"/>
        </w:rPr>
        <w:t>programa</w:t>
      </w:r>
      <w:proofErr w:type="spellEnd"/>
      <w:r w:rsidRPr="00C24B3B">
        <w:rPr>
          <w:rFonts w:ascii="Arial" w:hAnsi="Arial" w:cs="Arial"/>
          <w:sz w:val="20"/>
        </w:rPr>
        <w:t xml:space="preserve"> de </w:t>
      </w:r>
      <w:proofErr w:type="spellStart"/>
      <w:r w:rsidRPr="00C24B3B">
        <w:rPr>
          <w:rFonts w:ascii="Arial" w:hAnsi="Arial" w:cs="Arial"/>
          <w:sz w:val="20"/>
        </w:rPr>
        <w:t>exención</w:t>
      </w:r>
      <w:proofErr w:type="spellEnd"/>
      <w:r w:rsidRPr="00C24B3B">
        <w:rPr>
          <w:rFonts w:ascii="Arial" w:hAnsi="Arial" w:cs="Arial"/>
          <w:sz w:val="20"/>
        </w:rPr>
        <w:t xml:space="preserve"> de </w:t>
      </w:r>
      <w:proofErr w:type="spellStart"/>
      <w:r w:rsidRPr="00C24B3B">
        <w:rPr>
          <w:rFonts w:ascii="Arial" w:hAnsi="Arial" w:cs="Arial"/>
          <w:sz w:val="20"/>
        </w:rPr>
        <w:t>servicios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domiciliarios</w:t>
      </w:r>
      <w:proofErr w:type="spellEnd"/>
      <w:r w:rsidRPr="00C24B3B">
        <w:rPr>
          <w:rFonts w:ascii="Arial" w:hAnsi="Arial" w:cs="Arial"/>
          <w:sz w:val="20"/>
        </w:rPr>
        <w:t xml:space="preserve"> y </w:t>
      </w:r>
      <w:proofErr w:type="spellStart"/>
      <w:r w:rsidRPr="00C24B3B">
        <w:rPr>
          <w:rFonts w:ascii="Arial" w:hAnsi="Arial" w:cs="Arial"/>
          <w:sz w:val="20"/>
        </w:rPr>
        <w:t>comunitarios</w:t>
      </w:r>
      <w:proofErr w:type="spellEnd"/>
      <w:r w:rsidRPr="00C24B3B">
        <w:rPr>
          <w:rFonts w:ascii="Arial" w:hAnsi="Arial" w:cs="Arial"/>
          <w:sz w:val="20"/>
        </w:rPr>
        <w:t xml:space="preserve"> de Medicaid </w:t>
      </w:r>
      <w:proofErr w:type="spellStart"/>
      <w:r w:rsidRPr="00C24B3B">
        <w:rPr>
          <w:rFonts w:ascii="Arial" w:hAnsi="Arial" w:cs="Arial"/>
          <w:sz w:val="20"/>
        </w:rPr>
        <w:t>que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permite</w:t>
      </w:r>
      <w:proofErr w:type="spellEnd"/>
      <w:r w:rsidRPr="00C24B3B">
        <w:rPr>
          <w:rFonts w:ascii="Arial" w:hAnsi="Arial" w:cs="Arial"/>
          <w:sz w:val="20"/>
        </w:rPr>
        <w:t xml:space="preserve"> a California </w:t>
      </w:r>
      <w:proofErr w:type="spellStart"/>
      <w:r w:rsidRPr="00C24B3B">
        <w:rPr>
          <w:rFonts w:ascii="Arial" w:hAnsi="Arial" w:cs="Arial"/>
          <w:sz w:val="20"/>
        </w:rPr>
        <w:t>ofrecer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servicios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que</w:t>
      </w:r>
      <w:proofErr w:type="spellEnd"/>
      <w:r w:rsidRPr="00C24B3B">
        <w:rPr>
          <w:rFonts w:ascii="Arial" w:hAnsi="Arial" w:cs="Arial"/>
          <w:sz w:val="20"/>
        </w:rPr>
        <w:t xml:space="preserve"> de </w:t>
      </w:r>
      <w:proofErr w:type="spellStart"/>
      <w:r w:rsidRPr="00C24B3B">
        <w:rPr>
          <w:rFonts w:ascii="Arial" w:hAnsi="Arial" w:cs="Arial"/>
          <w:sz w:val="20"/>
        </w:rPr>
        <w:t>otro</w:t>
      </w:r>
      <w:proofErr w:type="spellEnd"/>
      <w:r w:rsidRPr="00C24B3B">
        <w:rPr>
          <w:rFonts w:ascii="Arial" w:hAnsi="Arial" w:cs="Arial"/>
          <w:sz w:val="20"/>
        </w:rPr>
        <w:t xml:space="preserve"> modo no </w:t>
      </w:r>
      <w:proofErr w:type="spellStart"/>
      <w:r w:rsidRPr="00C24B3B">
        <w:rPr>
          <w:rFonts w:ascii="Arial" w:hAnsi="Arial" w:cs="Arial"/>
          <w:sz w:val="20"/>
        </w:rPr>
        <w:t>estarían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disponibles</w:t>
      </w:r>
      <w:proofErr w:type="spellEnd"/>
      <w:r w:rsidRPr="00C24B3B">
        <w:rPr>
          <w:rFonts w:ascii="Arial" w:hAnsi="Arial" w:cs="Arial"/>
          <w:sz w:val="20"/>
        </w:rPr>
        <w:t xml:space="preserve"> a </w:t>
      </w:r>
      <w:proofErr w:type="spellStart"/>
      <w:r w:rsidRPr="00C24B3B">
        <w:rPr>
          <w:rFonts w:ascii="Arial" w:hAnsi="Arial" w:cs="Arial"/>
          <w:sz w:val="20"/>
        </w:rPr>
        <w:t>través</w:t>
      </w:r>
      <w:proofErr w:type="spellEnd"/>
      <w:r w:rsidRPr="00C24B3B">
        <w:rPr>
          <w:rFonts w:ascii="Arial" w:hAnsi="Arial" w:cs="Arial"/>
          <w:sz w:val="20"/>
        </w:rPr>
        <w:t xml:space="preserve"> del </w:t>
      </w:r>
      <w:proofErr w:type="spellStart"/>
      <w:r w:rsidRPr="00C24B3B">
        <w:rPr>
          <w:rFonts w:ascii="Arial" w:hAnsi="Arial" w:cs="Arial"/>
          <w:sz w:val="20"/>
        </w:rPr>
        <w:t>programa</w:t>
      </w:r>
      <w:proofErr w:type="spellEnd"/>
      <w:r w:rsidRPr="00C24B3B">
        <w:rPr>
          <w:rFonts w:ascii="Arial" w:hAnsi="Arial" w:cs="Arial"/>
          <w:sz w:val="20"/>
        </w:rPr>
        <w:t xml:space="preserve"> Medi-Cal para </w:t>
      </w:r>
      <w:proofErr w:type="spellStart"/>
      <w:r w:rsidRPr="00C24B3B">
        <w:rPr>
          <w:rFonts w:ascii="Arial" w:hAnsi="Arial" w:cs="Arial"/>
          <w:sz w:val="20"/>
        </w:rPr>
        <w:t>atender</w:t>
      </w:r>
      <w:proofErr w:type="spellEnd"/>
      <w:r w:rsidRPr="00C24B3B">
        <w:rPr>
          <w:rFonts w:ascii="Arial" w:hAnsi="Arial" w:cs="Arial"/>
          <w:sz w:val="20"/>
        </w:rPr>
        <w:t xml:space="preserve"> a </w:t>
      </w:r>
      <w:proofErr w:type="gramStart"/>
      <w:r w:rsidRPr="00C24B3B">
        <w:rPr>
          <w:rFonts w:ascii="Arial" w:hAnsi="Arial" w:cs="Arial"/>
          <w:sz w:val="20"/>
        </w:rPr>
        <w:t>personas</w:t>
      </w:r>
      <w:proofErr w:type="gramEnd"/>
      <w:r w:rsidRPr="00C24B3B">
        <w:rPr>
          <w:rFonts w:ascii="Arial" w:hAnsi="Arial" w:cs="Arial"/>
          <w:sz w:val="20"/>
        </w:rPr>
        <w:t xml:space="preserve"> (</w:t>
      </w:r>
      <w:proofErr w:type="spellStart"/>
      <w:r w:rsidRPr="00C24B3B">
        <w:rPr>
          <w:rFonts w:ascii="Arial" w:hAnsi="Arial" w:cs="Arial"/>
          <w:sz w:val="20"/>
        </w:rPr>
        <w:t>incluidas</w:t>
      </w:r>
      <w:proofErr w:type="spellEnd"/>
      <w:r w:rsidRPr="00C24B3B">
        <w:rPr>
          <w:rFonts w:ascii="Arial" w:hAnsi="Arial" w:cs="Arial"/>
          <w:sz w:val="20"/>
        </w:rPr>
        <w:t xml:space="preserve"> las personas con </w:t>
      </w:r>
      <w:proofErr w:type="spellStart"/>
      <w:r w:rsidRPr="00C24B3B">
        <w:rPr>
          <w:rFonts w:ascii="Arial" w:hAnsi="Arial" w:cs="Arial"/>
          <w:sz w:val="20"/>
        </w:rPr>
        <w:t>discapacidades</w:t>
      </w:r>
      <w:proofErr w:type="spellEnd"/>
      <w:r w:rsidRPr="00C24B3B">
        <w:rPr>
          <w:rFonts w:ascii="Arial" w:hAnsi="Arial" w:cs="Arial"/>
          <w:sz w:val="20"/>
        </w:rPr>
        <w:t xml:space="preserve"> del </w:t>
      </w:r>
      <w:proofErr w:type="spellStart"/>
      <w:r w:rsidRPr="00C24B3B">
        <w:rPr>
          <w:rFonts w:ascii="Arial" w:hAnsi="Arial" w:cs="Arial"/>
          <w:sz w:val="20"/>
        </w:rPr>
        <w:t>desarrollo</w:t>
      </w:r>
      <w:proofErr w:type="spellEnd"/>
      <w:r w:rsidRPr="00C24B3B">
        <w:rPr>
          <w:rFonts w:ascii="Arial" w:hAnsi="Arial" w:cs="Arial"/>
          <w:sz w:val="20"/>
        </w:rPr>
        <w:t xml:space="preserve">) </w:t>
      </w:r>
      <w:proofErr w:type="spellStart"/>
      <w:r w:rsidRPr="00C24B3B">
        <w:rPr>
          <w:rFonts w:ascii="Arial" w:hAnsi="Arial" w:cs="Arial"/>
          <w:sz w:val="20"/>
        </w:rPr>
        <w:t>en</w:t>
      </w:r>
      <w:proofErr w:type="spellEnd"/>
      <w:r w:rsidRPr="00C24B3B">
        <w:rPr>
          <w:rFonts w:ascii="Arial" w:hAnsi="Arial" w:cs="Arial"/>
          <w:sz w:val="20"/>
        </w:rPr>
        <w:t xml:space="preserve"> sus </w:t>
      </w:r>
      <w:proofErr w:type="spellStart"/>
      <w:r w:rsidRPr="00C24B3B">
        <w:rPr>
          <w:rFonts w:ascii="Arial" w:hAnsi="Arial" w:cs="Arial"/>
          <w:sz w:val="20"/>
        </w:rPr>
        <w:t>propios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hogares</w:t>
      </w:r>
      <w:proofErr w:type="spellEnd"/>
      <w:r w:rsidRPr="00C24B3B">
        <w:rPr>
          <w:rFonts w:ascii="Arial" w:hAnsi="Arial" w:cs="Arial"/>
          <w:sz w:val="20"/>
        </w:rPr>
        <w:t xml:space="preserve"> y comunidades.</w:t>
      </w:r>
    </w:p>
    <w:p w14:paraId="0640DD9C" w14:textId="5CDA0DB9" w:rsidR="00276B6F" w:rsidRPr="00310982" w:rsidRDefault="00C24B3B" w:rsidP="00C24B3B">
      <w:pPr>
        <w:rPr>
          <w:rFonts w:ascii="Arial" w:hAnsi="Arial" w:cs="Arial"/>
          <w:iCs/>
          <w:szCs w:val="24"/>
        </w:rPr>
      </w:pPr>
      <w:r w:rsidRPr="00C24B3B">
        <w:rPr>
          <w:rFonts w:ascii="Arial" w:hAnsi="Arial" w:cs="Arial"/>
          <w:sz w:val="20"/>
        </w:rPr>
        <w:t xml:space="preserve">3. Los </w:t>
      </w:r>
      <w:proofErr w:type="spellStart"/>
      <w:r w:rsidRPr="00C24B3B">
        <w:rPr>
          <w:rFonts w:ascii="Arial" w:hAnsi="Arial" w:cs="Arial"/>
          <w:sz w:val="20"/>
        </w:rPr>
        <w:t>porcentajes</w:t>
      </w:r>
      <w:proofErr w:type="spellEnd"/>
      <w:r w:rsidRPr="00C24B3B">
        <w:rPr>
          <w:rFonts w:ascii="Arial" w:hAnsi="Arial" w:cs="Arial"/>
          <w:sz w:val="20"/>
        </w:rPr>
        <w:t xml:space="preserve"> de CDER y ESR se </w:t>
      </w:r>
      <w:proofErr w:type="spellStart"/>
      <w:r w:rsidRPr="00C24B3B">
        <w:rPr>
          <w:rFonts w:ascii="Arial" w:hAnsi="Arial" w:cs="Arial"/>
          <w:sz w:val="20"/>
        </w:rPr>
        <w:t>ponderan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en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función</w:t>
      </w:r>
      <w:proofErr w:type="spellEnd"/>
      <w:r w:rsidRPr="00C24B3B">
        <w:rPr>
          <w:rFonts w:ascii="Arial" w:hAnsi="Arial" w:cs="Arial"/>
          <w:sz w:val="20"/>
        </w:rPr>
        <w:t xml:space="preserve"> del </w:t>
      </w:r>
      <w:proofErr w:type="spellStart"/>
      <w:r w:rsidRPr="00C24B3B">
        <w:rPr>
          <w:rFonts w:ascii="Arial" w:hAnsi="Arial" w:cs="Arial"/>
          <w:sz w:val="20"/>
        </w:rPr>
        <w:t>número</w:t>
      </w:r>
      <w:proofErr w:type="spellEnd"/>
      <w:r w:rsidRPr="00C24B3B">
        <w:rPr>
          <w:rFonts w:ascii="Arial" w:hAnsi="Arial" w:cs="Arial"/>
          <w:sz w:val="20"/>
        </w:rPr>
        <w:t xml:space="preserve"> de </w:t>
      </w:r>
      <w:proofErr w:type="spellStart"/>
      <w:r w:rsidRPr="00C24B3B">
        <w:rPr>
          <w:rFonts w:ascii="Arial" w:hAnsi="Arial" w:cs="Arial"/>
          <w:sz w:val="20"/>
        </w:rPr>
        <w:t>casos</w:t>
      </w:r>
      <w:proofErr w:type="spellEnd"/>
      <w:r w:rsidRPr="00C24B3B">
        <w:rPr>
          <w:rFonts w:ascii="Arial" w:hAnsi="Arial" w:cs="Arial"/>
          <w:sz w:val="20"/>
        </w:rPr>
        <w:t xml:space="preserve"> de </w:t>
      </w:r>
      <w:proofErr w:type="spellStart"/>
      <w:r w:rsidRPr="00C24B3B">
        <w:rPr>
          <w:rFonts w:ascii="Arial" w:hAnsi="Arial" w:cs="Arial"/>
          <w:sz w:val="20"/>
        </w:rPr>
        <w:t>estatus</w:t>
      </w:r>
      <w:proofErr w:type="spellEnd"/>
      <w:r w:rsidRPr="00C24B3B">
        <w:rPr>
          <w:rFonts w:ascii="Arial" w:hAnsi="Arial" w:cs="Arial"/>
          <w:sz w:val="20"/>
        </w:rPr>
        <w:t xml:space="preserve"> 1 y </w:t>
      </w:r>
      <w:proofErr w:type="spellStart"/>
      <w:r w:rsidRPr="00C24B3B">
        <w:rPr>
          <w:rFonts w:ascii="Arial" w:hAnsi="Arial" w:cs="Arial"/>
          <w:sz w:val="20"/>
        </w:rPr>
        <w:t>estatus</w:t>
      </w:r>
      <w:proofErr w:type="spellEnd"/>
      <w:r w:rsidRPr="00C24B3B">
        <w:rPr>
          <w:rFonts w:ascii="Arial" w:hAnsi="Arial" w:cs="Arial"/>
          <w:sz w:val="20"/>
        </w:rPr>
        <w:t xml:space="preserve"> 2 de </w:t>
      </w:r>
      <w:proofErr w:type="spellStart"/>
      <w:r w:rsidRPr="00C24B3B">
        <w:rPr>
          <w:rFonts w:ascii="Arial" w:hAnsi="Arial" w:cs="Arial"/>
          <w:sz w:val="20"/>
        </w:rPr>
        <w:t>los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centros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regionales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en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junio</w:t>
      </w:r>
      <w:proofErr w:type="spellEnd"/>
      <w:r w:rsidRPr="00C24B3B">
        <w:rPr>
          <w:rFonts w:ascii="Arial" w:hAnsi="Arial" w:cs="Arial"/>
          <w:sz w:val="20"/>
        </w:rPr>
        <w:t xml:space="preserve"> de 2025 para </w:t>
      </w:r>
      <w:proofErr w:type="spellStart"/>
      <w:r w:rsidRPr="00C24B3B">
        <w:rPr>
          <w:rFonts w:ascii="Arial" w:hAnsi="Arial" w:cs="Arial"/>
          <w:sz w:val="20"/>
        </w:rPr>
        <w:t>obtener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una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puntuación</w:t>
      </w:r>
      <w:proofErr w:type="spellEnd"/>
      <w:r w:rsidRPr="00C24B3B">
        <w:rPr>
          <w:rFonts w:ascii="Arial" w:hAnsi="Arial" w:cs="Arial"/>
          <w:sz w:val="20"/>
        </w:rPr>
        <w:t xml:space="preserve"> </w:t>
      </w:r>
      <w:proofErr w:type="spellStart"/>
      <w:r w:rsidRPr="00C24B3B">
        <w:rPr>
          <w:rFonts w:ascii="Arial" w:hAnsi="Arial" w:cs="Arial"/>
          <w:sz w:val="20"/>
        </w:rPr>
        <w:t>compuesta</w:t>
      </w:r>
      <w:proofErr w:type="spellEnd"/>
      <w:r w:rsidRPr="00C24B3B">
        <w:rPr>
          <w:rFonts w:ascii="Arial" w:hAnsi="Arial" w:cs="Arial"/>
          <w:sz w:val="20"/>
        </w:rPr>
        <w:t>.</w:t>
      </w:r>
    </w:p>
    <w:p w14:paraId="59D3F7FA" w14:textId="77777777" w:rsidR="000E0E9C" w:rsidRPr="00310982" w:rsidRDefault="000E0E9C" w:rsidP="000E0E9C">
      <w:pPr>
        <w:pStyle w:val="BodyText3"/>
        <w:spacing w:before="60" w:after="60"/>
        <w:rPr>
          <w:rFonts w:cs="Arial"/>
          <w:b/>
          <w:sz w:val="24"/>
          <w:szCs w:val="24"/>
        </w:rPr>
      </w:pPr>
    </w:p>
    <w:p w14:paraId="08D554A2" w14:textId="225A2B0A" w:rsidR="000E0E9C" w:rsidRPr="00310982" w:rsidRDefault="00C24B3B" w:rsidP="000E0E9C">
      <w:pPr>
        <w:pStyle w:val="BodyText3"/>
        <w:spacing w:before="60" w:after="60"/>
        <w:rPr>
          <w:rFonts w:cs="Arial"/>
          <w:b/>
          <w:sz w:val="24"/>
          <w:szCs w:val="24"/>
        </w:rPr>
      </w:pPr>
      <w:r w:rsidRPr="00C24B3B">
        <w:rPr>
          <w:rFonts w:cs="Arial"/>
          <w:bCs/>
          <w:sz w:val="23"/>
          <w:szCs w:val="23"/>
        </w:rPr>
        <w:t xml:space="preserve">En la </w:t>
      </w:r>
      <w:proofErr w:type="spellStart"/>
      <w:r w:rsidRPr="00C24B3B">
        <w:rPr>
          <w:rFonts w:cs="Arial"/>
          <w:bCs/>
          <w:sz w:val="23"/>
          <w:szCs w:val="23"/>
        </w:rPr>
        <w:t>mayoría</w:t>
      </w:r>
      <w:proofErr w:type="spellEnd"/>
      <w:r w:rsidRPr="00C24B3B">
        <w:rPr>
          <w:rFonts w:cs="Arial"/>
          <w:bCs/>
          <w:sz w:val="23"/>
          <w:szCs w:val="23"/>
        </w:rPr>
        <w:t xml:space="preserve"> de las </w:t>
      </w:r>
      <w:proofErr w:type="spellStart"/>
      <w:r w:rsidRPr="00C24B3B">
        <w:rPr>
          <w:rFonts w:cs="Arial"/>
          <w:bCs/>
          <w:sz w:val="23"/>
          <w:szCs w:val="23"/>
        </w:rPr>
        <w:t>áreas</w:t>
      </w:r>
      <w:proofErr w:type="spellEnd"/>
      <w:r w:rsidRPr="00C24B3B">
        <w:rPr>
          <w:rFonts w:cs="Arial"/>
          <w:bCs/>
          <w:sz w:val="23"/>
          <w:szCs w:val="23"/>
        </w:rPr>
        <w:t xml:space="preserve">, RCRC </w:t>
      </w:r>
      <w:proofErr w:type="spellStart"/>
      <w:r w:rsidRPr="00C24B3B">
        <w:rPr>
          <w:rFonts w:cs="Arial"/>
          <w:bCs/>
          <w:sz w:val="23"/>
          <w:szCs w:val="23"/>
        </w:rPr>
        <w:t>cumplió</w:t>
      </w:r>
      <w:proofErr w:type="spellEnd"/>
      <w:r w:rsidRPr="00C24B3B">
        <w:rPr>
          <w:rFonts w:cs="Arial"/>
          <w:bCs/>
          <w:sz w:val="23"/>
          <w:szCs w:val="23"/>
        </w:rPr>
        <w:t xml:space="preserve"> con </w:t>
      </w:r>
      <w:proofErr w:type="spellStart"/>
      <w:r w:rsidRPr="00C24B3B">
        <w:rPr>
          <w:rFonts w:cs="Arial"/>
          <w:bCs/>
          <w:sz w:val="23"/>
          <w:szCs w:val="23"/>
        </w:rPr>
        <w:t>los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estándares</w:t>
      </w:r>
      <w:proofErr w:type="spellEnd"/>
      <w:r w:rsidRPr="00C24B3B">
        <w:rPr>
          <w:rFonts w:cs="Arial"/>
          <w:bCs/>
          <w:sz w:val="23"/>
          <w:szCs w:val="23"/>
        </w:rPr>
        <w:t xml:space="preserve"> de DDS. </w:t>
      </w:r>
      <w:proofErr w:type="spellStart"/>
      <w:r w:rsidRPr="00C24B3B">
        <w:rPr>
          <w:rFonts w:cs="Arial"/>
          <w:bCs/>
          <w:sz w:val="23"/>
          <w:szCs w:val="23"/>
        </w:rPr>
        <w:t>Superamos</w:t>
      </w:r>
      <w:proofErr w:type="spellEnd"/>
      <w:r w:rsidRPr="00C24B3B">
        <w:rPr>
          <w:rFonts w:cs="Arial"/>
          <w:bCs/>
          <w:sz w:val="23"/>
          <w:szCs w:val="23"/>
        </w:rPr>
        <w:t xml:space="preserve"> las </w:t>
      </w:r>
      <w:proofErr w:type="spellStart"/>
      <w:r w:rsidRPr="00C24B3B">
        <w:rPr>
          <w:rFonts w:cs="Arial"/>
          <w:bCs/>
          <w:sz w:val="23"/>
          <w:szCs w:val="23"/>
        </w:rPr>
        <w:t>auditorías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independientes</w:t>
      </w:r>
      <w:proofErr w:type="spellEnd"/>
      <w:r w:rsidRPr="00C24B3B">
        <w:rPr>
          <w:rFonts w:cs="Arial"/>
          <w:bCs/>
          <w:sz w:val="23"/>
          <w:szCs w:val="23"/>
        </w:rPr>
        <w:t xml:space="preserve">, </w:t>
      </w:r>
      <w:proofErr w:type="spellStart"/>
      <w:r w:rsidRPr="00C24B3B">
        <w:rPr>
          <w:rFonts w:cs="Arial"/>
          <w:bCs/>
          <w:sz w:val="23"/>
          <w:szCs w:val="23"/>
        </w:rPr>
        <w:t>auditamos</w:t>
      </w:r>
      <w:proofErr w:type="spellEnd"/>
      <w:r w:rsidRPr="00C24B3B">
        <w:rPr>
          <w:rFonts w:cs="Arial"/>
          <w:bCs/>
          <w:sz w:val="23"/>
          <w:szCs w:val="23"/>
        </w:rPr>
        <w:t xml:space="preserve"> a </w:t>
      </w:r>
      <w:proofErr w:type="spellStart"/>
      <w:r w:rsidRPr="00C24B3B">
        <w:rPr>
          <w:rFonts w:cs="Arial"/>
          <w:bCs/>
          <w:sz w:val="23"/>
          <w:szCs w:val="23"/>
        </w:rPr>
        <w:t>nuestros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proveedores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según</w:t>
      </w:r>
      <w:proofErr w:type="spellEnd"/>
      <w:r w:rsidRPr="00C24B3B">
        <w:rPr>
          <w:rFonts w:cs="Arial"/>
          <w:bCs/>
          <w:sz w:val="23"/>
          <w:szCs w:val="23"/>
        </w:rPr>
        <w:t xml:space="preserve"> lo </w:t>
      </w:r>
      <w:proofErr w:type="spellStart"/>
      <w:r w:rsidRPr="00C24B3B">
        <w:rPr>
          <w:rFonts w:cs="Arial"/>
          <w:bCs/>
          <w:sz w:val="23"/>
          <w:szCs w:val="23"/>
        </w:rPr>
        <w:t>requerido</w:t>
      </w:r>
      <w:proofErr w:type="spellEnd"/>
      <w:r w:rsidRPr="00C24B3B">
        <w:rPr>
          <w:rFonts w:cs="Arial"/>
          <w:bCs/>
          <w:sz w:val="23"/>
          <w:szCs w:val="23"/>
        </w:rPr>
        <w:t xml:space="preserve"> y </w:t>
      </w:r>
      <w:proofErr w:type="spellStart"/>
      <w:r w:rsidRPr="00C24B3B">
        <w:rPr>
          <w:rFonts w:cs="Arial"/>
          <w:bCs/>
          <w:sz w:val="23"/>
          <w:szCs w:val="23"/>
        </w:rPr>
        <w:t>participamos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en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el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programa</w:t>
      </w:r>
      <w:proofErr w:type="spellEnd"/>
      <w:r w:rsidRPr="00C24B3B">
        <w:rPr>
          <w:rFonts w:cs="Arial"/>
          <w:bCs/>
          <w:sz w:val="23"/>
          <w:szCs w:val="23"/>
        </w:rPr>
        <w:t xml:space="preserve"> de </w:t>
      </w:r>
      <w:proofErr w:type="spellStart"/>
      <w:r w:rsidRPr="00C24B3B">
        <w:rPr>
          <w:rFonts w:cs="Arial"/>
          <w:bCs/>
          <w:sz w:val="23"/>
          <w:szCs w:val="23"/>
        </w:rPr>
        <w:t>exención</w:t>
      </w:r>
      <w:proofErr w:type="spellEnd"/>
      <w:r w:rsidRPr="00C24B3B">
        <w:rPr>
          <w:rFonts w:cs="Arial"/>
          <w:bCs/>
          <w:sz w:val="23"/>
          <w:szCs w:val="23"/>
        </w:rPr>
        <w:t xml:space="preserve"> de Medicaid. RCRC </w:t>
      </w:r>
      <w:proofErr w:type="spellStart"/>
      <w:r w:rsidRPr="00C24B3B">
        <w:rPr>
          <w:rFonts w:cs="Arial"/>
          <w:bCs/>
          <w:sz w:val="23"/>
          <w:szCs w:val="23"/>
        </w:rPr>
        <w:t>experimentó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una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disminución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en</w:t>
      </w:r>
      <w:proofErr w:type="spellEnd"/>
      <w:r w:rsidRPr="00C24B3B">
        <w:rPr>
          <w:rFonts w:cs="Arial"/>
          <w:bCs/>
          <w:sz w:val="23"/>
          <w:szCs w:val="23"/>
        </w:rPr>
        <w:t xml:space="preserve"> la </w:t>
      </w:r>
      <w:proofErr w:type="spellStart"/>
      <w:r w:rsidRPr="00C24B3B">
        <w:rPr>
          <w:rFonts w:cs="Arial"/>
          <w:bCs/>
          <w:sz w:val="23"/>
          <w:szCs w:val="23"/>
        </w:rPr>
        <w:t>actualización</w:t>
      </w:r>
      <w:proofErr w:type="spellEnd"/>
      <w:r w:rsidRPr="00C24B3B">
        <w:rPr>
          <w:rFonts w:cs="Arial"/>
          <w:bCs/>
          <w:sz w:val="23"/>
          <w:szCs w:val="23"/>
        </w:rPr>
        <w:t xml:space="preserve"> de </w:t>
      </w:r>
      <w:proofErr w:type="spellStart"/>
      <w:r w:rsidRPr="00C24B3B">
        <w:rPr>
          <w:rFonts w:cs="Arial"/>
          <w:bCs/>
          <w:sz w:val="23"/>
          <w:szCs w:val="23"/>
        </w:rPr>
        <w:t>nuestros</w:t>
      </w:r>
      <w:proofErr w:type="spellEnd"/>
      <w:r w:rsidRPr="00C24B3B">
        <w:rPr>
          <w:rFonts w:cs="Arial"/>
          <w:bCs/>
          <w:sz w:val="23"/>
          <w:szCs w:val="23"/>
        </w:rPr>
        <w:t xml:space="preserve"> CDER y ESR. Durante </w:t>
      </w:r>
      <w:proofErr w:type="spellStart"/>
      <w:r w:rsidRPr="00C24B3B">
        <w:rPr>
          <w:rFonts w:cs="Arial"/>
          <w:bCs/>
          <w:sz w:val="23"/>
          <w:szCs w:val="23"/>
        </w:rPr>
        <w:t>el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último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año</w:t>
      </w:r>
      <w:proofErr w:type="spellEnd"/>
      <w:r w:rsidRPr="00C24B3B">
        <w:rPr>
          <w:rFonts w:cs="Arial"/>
          <w:bCs/>
          <w:sz w:val="23"/>
          <w:szCs w:val="23"/>
        </w:rPr>
        <w:t xml:space="preserve">, </w:t>
      </w:r>
      <w:proofErr w:type="spellStart"/>
      <w:r w:rsidRPr="00C24B3B">
        <w:rPr>
          <w:rFonts w:cs="Arial"/>
          <w:bCs/>
          <w:sz w:val="23"/>
          <w:szCs w:val="23"/>
        </w:rPr>
        <w:t>hemos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tenido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dificultades</w:t>
      </w:r>
      <w:proofErr w:type="spellEnd"/>
      <w:r w:rsidRPr="00C24B3B">
        <w:rPr>
          <w:rFonts w:cs="Arial"/>
          <w:bCs/>
          <w:sz w:val="23"/>
          <w:szCs w:val="23"/>
        </w:rPr>
        <w:t xml:space="preserve"> para </w:t>
      </w:r>
      <w:proofErr w:type="spellStart"/>
      <w:r w:rsidRPr="00C24B3B">
        <w:rPr>
          <w:rFonts w:cs="Arial"/>
          <w:bCs/>
          <w:sz w:val="23"/>
          <w:szCs w:val="23"/>
        </w:rPr>
        <w:t>cumplir</w:t>
      </w:r>
      <w:proofErr w:type="spellEnd"/>
      <w:r w:rsidRPr="00C24B3B">
        <w:rPr>
          <w:rFonts w:cs="Arial"/>
          <w:bCs/>
          <w:sz w:val="23"/>
          <w:szCs w:val="23"/>
        </w:rPr>
        <w:t xml:space="preserve"> con </w:t>
      </w:r>
      <w:proofErr w:type="spellStart"/>
      <w:r w:rsidRPr="00C24B3B">
        <w:rPr>
          <w:rFonts w:cs="Arial"/>
          <w:bCs/>
          <w:sz w:val="23"/>
          <w:szCs w:val="23"/>
        </w:rPr>
        <w:t>los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plazos</w:t>
      </w:r>
      <w:proofErr w:type="spellEnd"/>
      <w:r w:rsidRPr="00C24B3B">
        <w:rPr>
          <w:rFonts w:cs="Arial"/>
          <w:bCs/>
          <w:sz w:val="23"/>
          <w:szCs w:val="23"/>
        </w:rPr>
        <w:t xml:space="preserve"> de </w:t>
      </w:r>
      <w:proofErr w:type="spellStart"/>
      <w:r w:rsidRPr="00C24B3B">
        <w:rPr>
          <w:rFonts w:cs="Arial"/>
          <w:bCs/>
          <w:sz w:val="23"/>
          <w:szCs w:val="23"/>
        </w:rPr>
        <w:t>admisión</w:t>
      </w:r>
      <w:proofErr w:type="spellEnd"/>
      <w:r w:rsidRPr="00C24B3B">
        <w:rPr>
          <w:rFonts w:cs="Arial"/>
          <w:bCs/>
          <w:sz w:val="23"/>
          <w:szCs w:val="23"/>
        </w:rPr>
        <w:t xml:space="preserve"> y </w:t>
      </w:r>
      <w:proofErr w:type="spellStart"/>
      <w:r w:rsidRPr="00C24B3B">
        <w:rPr>
          <w:rFonts w:cs="Arial"/>
          <w:bCs/>
          <w:sz w:val="23"/>
          <w:szCs w:val="23"/>
        </w:rPr>
        <w:t>evaluación</w:t>
      </w:r>
      <w:proofErr w:type="spellEnd"/>
      <w:r w:rsidRPr="00C24B3B">
        <w:rPr>
          <w:rFonts w:cs="Arial"/>
          <w:bCs/>
          <w:sz w:val="23"/>
          <w:szCs w:val="23"/>
        </w:rPr>
        <w:t xml:space="preserve"> de </w:t>
      </w:r>
      <w:proofErr w:type="spellStart"/>
      <w:r w:rsidRPr="00C24B3B">
        <w:rPr>
          <w:rFonts w:cs="Arial"/>
          <w:bCs/>
          <w:sz w:val="23"/>
          <w:szCs w:val="23"/>
        </w:rPr>
        <w:t>clientes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mayores</w:t>
      </w:r>
      <w:proofErr w:type="spellEnd"/>
      <w:r w:rsidRPr="00C24B3B">
        <w:rPr>
          <w:rFonts w:cs="Arial"/>
          <w:bCs/>
          <w:sz w:val="23"/>
          <w:szCs w:val="23"/>
        </w:rPr>
        <w:t xml:space="preserve"> de </w:t>
      </w:r>
      <w:proofErr w:type="spellStart"/>
      <w:r w:rsidRPr="00C24B3B">
        <w:rPr>
          <w:rFonts w:cs="Arial"/>
          <w:bCs/>
          <w:sz w:val="23"/>
          <w:szCs w:val="23"/>
        </w:rPr>
        <w:t>tres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años</w:t>
      </w:r>
      <w:proofErr w:type="spellEnd"/>
      <w:r w:rsidRPr="00C24B3B">
        <w:rPr>
          <w:rFonts w:cs="Arial"/>
          <w:bCs/>
          <w:sz w:val="23"/>
          <w:szCs w:val="23"/>
        </w:rPr>
        <w:t xml:space="preserve">. Nuestro </w:t>
      </w:r>
      <w:proofErr w:type="spellStart"/>
      <w:r w:rsidRPr="00C24B3B">
        <w:rPr>
          <w:rFonts w:cs="Arial"/>
          <w:bCs/>
          <w:sz w:val="23"/>
          <w:szCs w:val="23"/>
        </w:rPr>
        <w:t>crecimiento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supera</w:t>
      </w:r>
      <w:proofErr w:type="spellEnd"/>
      <w:r w:rsidRPr="00C24B3B">
        <w:rPr>
          <w:rFonts w:cs="Arial"/>
          <w:bCs/>
          <w:sz w:val="23"/>
          <w:szCs w:val="23"/>
        </w:rPr>
        <w:t xml:space="preserve"> la </w:t>
      </w:r>
      <w:proofErr w:type="spellStart"/>
      <w:r w:rsidRPr="00C24B3B">
        <w:rPr>
          <w:rFonts w:cs="Arial"/>
          <w:bCs/>
          <w:sz w:val="23"/>
          <w:szCs w:val="23"/>
        </w:rPr>
        <w:t>disponibilidad</w:t>
      </w:r>
      <w:proofErr w:type="spellEnd"/>
      <w:r w:rsidRPr="00C24B3B">
        <w:rPr>
          <w:rFonts w:cs="Arial"/>
          <w:bCs/>
          <w:sz w:val="23"/>
          <w:szCs w:val="23"/>
        </w:rPr>
        <w:t xml:space="preserve"> de </w:t>
      </w:r>
      <w:proofErr w:type="spellStart"/>
      <w:r w:rsidRPr="00C24B3B">
        <w:rPr>
          <w:rFonts w:cs="Arial"/>
          <w:bCs/>
          <w:sz w:val="23"/>
          <w:szCs w:val="23"/>
        </w:rPr>
        <w:t>evaluadores</w:t>
      </w:r>
      <w:proofErr w:type="spellEnd"/>
      <w:r w:rsidRPr="00C24B3B">
        <w:rPr>
          <w:rFonts w:cs="Arial"/>
          <w:bCs/>
          <w:sz w:val="23"/>
          <w:szCs w:val="23"/>
        </w:rPr>
        <w:t xml:space="preserve"> de </w:t>
      </w:r>
      <w:proofErr w:type="spellStart"/>
      <w:r w:rsidRPr="00C24B3B">
        <w:rPr>
          <w:rFonts w:cs="Arial"/>
          <w:bCs/>
          <w:sz w:val="23"/>
          <w:szCs w:val="23"/>
        </w:rPr>
        <w:t>elegibilidad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en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nuestra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área</w:t>
      </w:r>
      <w:proofErr w:type="spellEnd"/>
      <w:r w:rsidRPr="00C24B3B">
        <w:rPr>
          <w:rFonts w:cs="Arial"/>
          <w:bCs/>
          <w:sz w:val="23"/>
          <w:szCs w:val="23"/>
        </w:rPr>
        <w:t xml:space="preserve">. RCRC </w:t>
      </w:r>
      <w:proofErr w:type="spellStart"/>
      <w:r w:rsidRPr="00C24B3B">
        <w:rPr>
          <w:rFonts w:cs="Arial"/>
          <w:bCs/>
          <w:sz w:val="23"/>
          <w:szCs w:val="23"/>
        </w:rPr>
        <w:t>continúa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reclutando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activamente</w:t>
      </w:r>
      <w:proofErr w:type="spellEnd"/>
      <w:r w:rsidRPr="00C24B3B">
        <w:rPr>
          <w:rFonts w:cs="Arial"/>
          <w:bCs/>
          <w:sz w:val="23"/>
          <w:szCs w:val="23"/>
        </w:rPr>
        <w:t xml:space="preserve"> a un </w:t>
      </w:r>
      <w:proofErr w:type="spellStart"/>
      <w:r w:rsidRPr="00C24B3B">
        <w:rPr>
          <w:rFonts w:cs="Arial"/>
          <w:bCs/>
          <w:sz w:val="23"/>
          <w:szCs w:val="23"/>
        </w:rPr>
        <w:t>psicólogo</w:t>
      </w:r>
      <w:proofErr w:type="spellEnd"/>
      <w:r w:rsidRPr="00C24B3B">
        <w:rPr>
          <w:rFonts w:cs="Arial"/>
          <w:bCs/>
          <w:sz w:val="23"/>
          <w:szCs w:val="23"/>
        </w:rPr>
        <w:t xml:space="preserve"> con </w:t>
      </w:r>
      <w:proofErr w:type="spellStart"/>
      <w:r w:rsidRPr="00C24B3B">
        <w:rPr>
          <w:rFonts w:cs="Arial"/>
          <w:bCs/>
          <w:sz w:val="23"/>
          <w:szCs w:val="23"/>
        </w:rPr>
        <w:t>licencia</w:t>
      </w:r>
      <w:proofErr w:type="spellEnd"/>
      <w:r w:rsidRPr="00C24B3B">
        <w:rPr>
          <w:rFonts w:cs="Arial"/>
          <w:bCs/>
          <w:sz w:val="23"/>
          <w:szCs w:val="23"/>
        </w:rPr>
        <w:t xml:space="preserve"> y </w:t>
      </w:r>
      <w:proofErr w:type="gramStart"/>
      <w:r w:rsidRPr="00C24B3B">
        <w:rPr>
          <w:rFonts w:cs="Arial"/>
          <w:bCs/>
          <w:sz w:val="23"/>
          <w:szCs w:val="23"/>
        </w:rPr>
        <w:t>a</w:t>
      </w:r>
      <w:proofErr w:type="gram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evaluadores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contratados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adicionales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que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puedan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apoyar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nuestro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proceso</w:t>
      </w:r>
      <w:proofErr w:type="spellEnd"/>
      <w:r w:rsidRPr="00C24B3B">
        <w:rPr>
          <w:rFonts w:cs="Arial"/>
          <w:bCs/>
          <w:sz w:val="23"/>
          <w:szCs w:val="23"/>
        </w:rPr>
        <w:t xml:space="preserve"> de </w:t>
      </w:r>
      <w:proofErr w:type="spellStart"/>
      <w:r w:rsidRPr="00C24B3B">
        <w:rPr>
          <w:rFonts w:cs="Arial"/>
          <w:bCs/>
          <w:sz w:val="23"/>
          <w:szCs w:val="23"/>
        </w:rPr>
        <w:t>admisión</w:t>
      </w:r>
      <w:proofErr w:type="spellEnd"/>
      <w:r w:rsidRPr="00C24B3B">
        <w:rPr>
          <w:rFonts w:cs="Arial"/>
          <w:bCs/>
          <w:sz w:val="23"/>
          <w:szCs w:val="23"/>
        </w:rPr>
        <w:t xml:space="preserve"> a </w:t>
      </w:r>
      <w:proofErr w:type="spellStart"/>
      <w:r w:rsidRPr="00C24B3B">
        <w:rPr>
          <w:rFonts w:cs="Arial"/>
          <w:bCs/>
          <w:sz w:val="23"/>
          <w:szCs w:val="23"/>
        </w:rPr>
        <w:t>medida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que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seguimos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creciendo</w:t>
      </w:r>
      <w:proofErr w:type="spellEnd"/>
      <w:r w:rsidRPr="00C24B3B">
        <w:rPr>
          <w:rFonts w:cs="Arial"/>
          <w:bCs/>
          <w:sz w:val="23"/>
          <w:szCs w:val="23"/>
        </w:rPr>
        <w:t xml:space="preserve"> </w:t>
      </w:r>
      <w:proofErr w:type="spellStart"/>
      <w:r w:rsidRPr="00C24B3B">
        <w:rPr>
          <w:rFonts w:cs="Arial"/>
          <w:bCs/>
          <w:sz w:val="23"/>
          <w:szCs w:val="23"/>
        </w:rPr>
        <w:t>rápidamente</w:t>
      </w:r>
      <w:proofErr w:type="spellEnd"/>
      <w:r w:rsidRPr="00C24B3B">
        <w:rPr>
          <w:rFonts w:cs="Arial"/>
          <w:bCs/>
          <w:sz w:val="23"/>
          <w:szCs w:val="23"/>
        </w:rPr>
        <w:t>.</w:t>
      </w:r>
    </w:p>
    <w:p w14:paraId="7B1C8225" w14:textId="77777777" w:rsidR="000E0E9C" w:rsidRPr="00310982" w:rsidRDefault="000E0E9C" w:rsidP="000E0E9C">
      <w:pPr>
        <w:pStyle w:val="BodyText3"/>
        <w:spacing w:before="60" w:after="60"/>
        <w:rPr>
          <w:rFonts w:cs="Arial"/>
          <w:b/>
          <w:sz w:val="24"/>
          <w:szCs w:val="24"/>
        </w:rPr>
      </w:pPr>
    </w:p>
    <w:p w14:paraId="0939A270" w14:textId="77777777" w:rsidR="009D7BFE" w:rsidRPr="00310982" w:rsidRDefault="009D7BFE" w:rsidP="000E0E9C">
      <w:pPr>
        <w:pStyle w:val="BodyText3"/>
        <w:spacing w:before="60" w:after="60"/>
        <w:rPr>
          <w:rFonts w:cs="Arial"/>
          <w:b/>
          <w:sz w:val="24"/>
          <w:szCs w:val="24"/>
        </w:rPr>
      </w:pPr>
    </w:p>
    <w:p w14:paraId="0F455CA4" w14:textId="77777777" w:rsidR="00B443BA" w:rsidRPr="00310982" w:rsidRDefault="00B443BA" w:rsidP="00B443BA">
      <w:pPr>
        <w:rPr>
          <w:rFonts w:ascii="Arial" w:hAnsi="Arial" w:cs="Arial"/>
        </w:rPr>
      </w:pPr>
    </w:p>
    <w:p w14:paraId="561D766A" w14:textId="77777777" w:rsidR="00B443BA" w:rsidRPr="00310982" w:rsidRDefault="00B443BA" w:rsidP="00B443BA">
      <w:pPr>
        <w:rPr>
          <w:rFonts w:ascii="Arial" w:hAnsi="Arial" w:cs="Arial"/>
        </w:rPr>
      </w:pPr>
    </w:p>
    <w:p w14:paraId="1EE32351" w14:textId="354E38BD" w:rsidR="00B443BA" w:rsidRPr="00310982" w:rsidRDefault="00B443BA" w:rsidP="00B443BA">
      <w:pPr>
        <w:tabs>
          <w:tab w:val="left" w:pos="5858"/>
        </w:tabs>
        <w:rPr>
          <w:rFonts w:ascii="Arial" w:hAnsi="Arial" w:cs="Arial"/>
        </w:rPr>
      </w:pPr>
      <w:r w:rsidRPr="00310982">
        <w:rPr>
          <w:rFonts w:ascii="Arial" w:hAnsi="Arial" w:cs="Arial"/>
        </w:rPr>
        <w:tab/>
      </w:r>
    </w:p>
    <w:p w14:paraId="0FB9C798" w14:textId="0ACEA9A1" w:rsidR="00B443BA" w:rsidRPr="00310982" w:rsidRDefault="00B443BA" w:rsidP="00B443BA">
      <w:pPr>
        <w:tabs>
          <w:tab w:val="left" w:pos="5858"/>
        </w:tabs>
        <w:rPr>
          <w:rFonts w:ascii="Arial" w:hAnsi="Arial" w:cs="Arial"/>
        </w:rPr>
        <w:sectPr w:rsidR="00B443BA" w:rsidRPr="00310982">
          <w:headerReference w:type="default" r:id="rId21"/>
          <w:pgSz w:w="12240" w:h="15840" w:code="1"/>
          <w:pgMar w:top="720" w:right="1440" w:bottom="720" w:left="1440" w:header="432" w:footer="576" w:gutter="0"/>
          <w:cols w:space="720"/>
          <w:docGrid w:linePitch="360"/>
        </w:sectPr>
      </w:pPr>
      <w:r w:rsidRPr="00310982">
        <w:rPr>
          <w:rFonts w:ascii="Arial" w:hAnsi="Arial" w:cs="Arial"/>
        </w:rPr>
        <w:tab/>
      </w:r>
    </w:p>
    <w:p w14:paraId="6EAD17AB" w14:textId="77777777" w:rsidR="00780610" w:rsidRPr="00780610" w:rsidRDefault="00780610" w:rsidP="00780610">
      <w:pPr>
        <w:pStyle w:val="BodyText3"/>
        <w:spacing w:before="60" w:after="60"/>
        <w:rPr>
          <w:rFonts w:cs="Arial"/>
          <w:b/>
          <w:sz w:val="24"/>
          <w:szCs w:val="24"/>
        </w:rPr>
      </w:pPr>
      <w:r w:rsidRPr="00780610">
        <w:rPr>
          <w:rFonts w:cs="Arial"/>
          <w:b/>
          <w:sz w:val="24"/>
          <w:szCs w:val="24"/>
        </w:rPr>
        <w:lastRenderedPageBreak/>
        <w:t>¿</w:t>
      </w:r>
      <w:proofErr w:type="spellStart"/>
      <w:r w:rsidRPr="00780610">
        <w:rPr>
          <w:rFonts w:cs="Arial"/>
          <w:b/>
          <w:sz w:val="24"/>
          <w:szCs w:val="24"/>
        </w:rPr>
        <w:t>Qué</w:t>
      </w:r>
      <w:proofErr w:type="spellEnd"/>
      <w:r w:rsidRPr="00780610">
        <w:rPr>
          <w:rFonts w:cs="Arial"/>
          <w:b/>
          <w:sz w:val="24"/>
          <w:szCs w:val="24"/>
        </w:rPr>
        <w:t xml:space="preserve"> tan bien </w:t>
      </w:r>
      <w:proofErr w:type="spellStart"/>
      <w:r w:rsidRPr="00780610">
        <w:rPr>
          <w:rFonts w:cs="Arial"/>
          <w:b/>
          <w:sz w:val="24"/>
          <w:szCs w:val="24"/>
        </w:rPr>
        <w:t>está</w:t>
      </w:r>
      <w:proofErr w:type="spellEnd"/>
      <w:r w:rsidRPr="00780610">
        <w:rPr>
          <w:rFonts w:cs="Arial"/>
          <w:b/>
          <w:sz w:val="24"/>
          <w:szCs w:val="24"/>
        </w:rPr>
        <w:t xml:space="preserve"> </w:t>
      </w:r>
      <w:proofErr w:type="spellStart"/>
      <w:r w:rsidRPr="00780610">
        <w:rPr>
          <w:rFonts w:cs="Arial"/>
          <w:b/>
          <w:sz w:val="24"/>
          <w:szCs w:val="24"/>
        </w:rPr>
        <w:t>funcionando</w:t>
      </w:r>
      <w:proofErr w:type="spellEnd"/>
      <w:r w:rsidRPr="00780610">
        <w:rPr>
          <w:rFonts w:cs="Arial"/>
          <w:b/>
          <w:sz w:val="24"/>
          <w:szCs w:val="24"/>
        </w:rPr>
        <w:t xml:space="preserve"> RCRC </w:t>
      </w:r>
      <w:proofErr w:type="spellStart"/>
      <w:r w:rsidRPr="00780610">
        <w:rPr>
          <w:rFonts w:cs="Arial"/>
          <w:b/>
          <w:sz w:val="24"/>
          <w:szCs w:val="24"/>
        </w:rPr>
        <w:t>en</w:t>
      </w:r>
      <w:proofErr w:type="spellEnd"/>
      <w:r w:rsidRPr="00780610">
        <w:rPr>
          <w:rFonts w:cs="Arial"/>
          <w:b/>
          <w:sz w:val="24"/>
          <w:szCs w:val="24"/>
        </w:rPr>
        <w:t xml:space="preserve"> la </w:t>
      </w:r>
      <w:proofErr w:type="spellStart"/>
      <w:r w:rsidRPr="00780610">
        <w:rPr>
          <w:rFonts w:cs="Arial"/>
          <w:b/>
          <w:sz w:val="24"/>
          <w:szCs w:val="24"/>
        </w:rPr>
        <w:t>inserción</w:t>
      </w:r>
      <w:proofErr w:type="spellEnd"/>
      <w:r w:rsidRPr="00780610">
        <w:rPr>
          <w:rFonts w:cs="Arial"/>
          <w:b/>
          <w:sz w:val="24"/>
          <w:szCs w:val="24"/>
        </w:rPr>
        <w:t xml:space="preserve"> </w:t>
      </w:r>
      <w:proofErr w:type="spellStart"/>
      <w:r w:rsidRPr="00780610">
        <w:rPr>
          <w:rFonts w:cs="Arial"/>
          <w:b/>
          <w:sz w:val="24"/>
          <w:szCs w:val="24"/>
        </w:rPr>
        <w:t>laboral</w:t>
      </w:r>
      <w:proofErr w:type="spellEnd"/>
      <w:r w:rsidRPr="00780610">
        <w:rPr>
          <w:rFonts w:cs="Arial"/>
          <w:b/>
          <w:sz w:val="24"/>
          <w:szCs w:val="24"/>
        </w:rPr>
        <w:t xml:space="preserve"> de las personas?</w:t>
      </w:r>
    </w:p>
    <w:p w14:paraId="37E02D74" w14:textId="0A2BFBB6" w:rsidR="001106C3" w:rsidRPr="00780610" w:rsidRDefault="00780610" w:rsidP="00780610">
      <w:pPr>
        <w:pStyle w:val="BodyText3"/>
        <w:spacing w:before="60" w:after="60"/>
        <w:rPr>
          <w:rFonts w:cs="Arial"/>
          <w:bCs/>
          <w:sz w:val="18"/>
        </w:rPr>
      </w:pPr>
      <w:r w:rsidRPr="00780610">
        <w:rPr>
          <w:rFonts w:cs="Arial"/>
          <w:bCs/>
          <w:sz w:val="24"/>
          <w:szCs w:val="24"/>
        </w:rPr>
        <w:t xml:space="preserve">El </w:t>
      </w:r>
      <w:proofErr w:type="spellStart"/>
      <w:r w:rsidRPr="00780610">
        <w:rPr>
          <w:rFonts w:cs="Arial"/>
          <w:bCs/>
          <w:sz w:val="24"/>
          <w:szCs w:val="24"/>
        </w:rPr>
        <w:t>gráfico</w:t>
      </w:r>
      <w:proofErr w:type="spellEnd"/>
      <w:r w:rsidRPr="00780610">
        <w:rPr>
          <w:rFonts w:cs="Arial"/>
          <w:bCs/>
          <w:sz w:val="24"/>
          <w:szCs w:val="24"/>
        </w:rPr>
        <w:t xml:space="preserve"> a </w:t>
      </w:r>
      <w:proofErr w:type="spellStart"/>
      <w:r w:rsidRPr="00780610">
        <w:rPr>
          <w:rFonts w:cs="Arial"/>
          <w:bCs/>
          <w:sz w:val="24"/>
          <w:szCs w:val="24"/>
        </w:rPr>
        <w:t>continuación</w:t>
      </w:r>
      <w:proofErr w:type="spellEnd"/>
      <w:r w:rsidRPr="00780610">
        <w:rPr>
          <w:rFonts w:cs="Arial"/>
          <w:bCs/>
          <w:sz w:val="24"/>
          <w:szCs w:val="24"/>
        </w:rPr>
        <w:t xml:space="preserve"> </w:t>
      </w:r>
      <w:proofErr w:type="spellStart"/>
      <w:r w:rsidRPr="00780610">
        <w:rPr>
          <w:rFonts w:cs="Arial"/>
          <w:bCs/>
          <w:sz w:val="24"/>
          <w:szCs w:val="24"/>
        </w:rPr>
        <w:t>muestra</w:t>
      </w:r>
      <w:proofErr w:type="spellEnd"/>
      <w:r w:rsidRPr="00780610">
        <w:rPr>
          <w:rFonts w:cs="Arial"/>
          <w:bCs/>
          <w:sz w:val="24"/>
          <w:szCs w:val="24"/>
        </w:rPr>
        <w:t xml:space="preserve"> </w:t>
      </w:r>
      <w:proofErr w:type="spellStart"/>
      <w:r w:rsidRPr="00780610">
        <w:rPr>
          <w:rFonts w:cs="Arial"/>
          <w:bCs/>
          <w:sz w:val="24"/>
          <w:szCs w:val="24"/>
        </w:rPr>
        <w:t>el</w:t>
      </w:r>
      <w:proofErr w:type="spellEnd"/>
      <w:r w:rsidRPr="00780610">
        <w:rPr>
          <w:rFonts w:cs="Arial"/>
          <w:bCs/>
          <w:sz w:val="24"/>
          <w:szCs w:val="24"/>
        </w:rPr>
        <w:t xml:space="preserve"> </w:t>
      </w:r>
      <w:proofErr w:type="spellStart"/>
      <w:r w:rsidRPr="00780610">
        <w:rPr>
          <w:rFonts w:cs="Arial"/>
          <w:bCs/>
          <w:sz w:val="24"/>
          <w:szCs w:val="24"/>
        </w:rPr>
        <w:t>desempeño</w:t>
      </w:r>
      <w:proofErr w:type="spellEnd"/>
      <w:r w:rsidRPr="00780610">
        <w:rPr>
          <w:rFonts w:cs="Arial"/>
          <w:bCs/>
          <w:sz w:val="24"/>
          <w:szCs w:val="24"/>
        </w:rPr>
        <w:t xml:space="preserve"> de RCRC </w:t>
      </w:r>
      <w:proofErr w:type="spellStart"/>
      <w:r w:rsidRPr="00780610">
        <w:rPr>
          <w:rFonts w:cs="Arial"/>
          <w:bCs/>
          <w:sz w:val="24"/>
          <w:szCs w:val="24"/>
        </w:rPr>
        <w:t>en</w:t>
      </w:r>
      <w:proofErr w:type="spellEnd"/>
      <w:r w:rsidRPr="00780610">
        <w:rPr>
          <w:rFonts w:cs="Arial"/>
          <w:bCs/>
          <w:sz w:val="24"/>
          <w:szCs w:val="24"/>
        </w:rPr>
        <w:t xml:space="preserve"> </w:t>
      </w:r>
      <w:proofErr w:type="spellStart"/>
      <w:r w:rsidRPr="00780610">
        <w:rPr>
          <w:rFonts w:cs="Arial"/>
          <w:bCs/>
          <w:sz w:val="24"/>
          <w:szCs w:val="24"/>
        </w:rPr>
        <w:t>el</w:t>
      </w:r>
      <w:proofErr w:type="spellEnd"/>
      <w:r w:rsidRPr="00780610">
        <w:rPr>
          <w:rFonts w:cs="Arial"/>
          <w:bCs/>
          <w:sz w:val="24"/>
          <w:szCs w:val="24"/>
        </w:rPr>
        <w:t xml:space="preserve"> </w:t>
      </w:r>
      <w:proofErr w:type="spellStart"/>
      <w:r w:rsidRPr="00780610">
        <w:rPr>
          <w:rFonts w:cs="Arial"/>
          <w:bCs/>
          <w:sz w:val="24"/>
          <w:szCs w:val="24"/>
        </w:rPr>
        <w:t>aumento</w:t>
      </w:r>
      <w:proofErr w:type="spellEnd"/>
      <w:r w:rsidRPr="00780610">
        <w:rPr>
          <w:rFonts w:cs="Arial"/>
          <w:bCs/>
          <w:sz w:val="24"/>
          <w:szCs w:val="24"/>
        </w:rPr>
        <w:t xml:space="preserve"> del </w:t>
      </w:r>
      <w:proofErr w:type="spellStart"/>
      <w:r w:rsidRPr="00780610">
        <w:rPr>
          <w:rFonts w:cs="Arial"/>
          <w:bCs/>
          <w:sz w:val="24"/>
          <w:szCs w:val="24"/>
        </w:rPr>
        <w:t>empleo</w:t>
      </w:r>
      <w:proofErr w:type="spellEnd"/>
      <w:r w:rsidRPr="00780610">
        <w:rPr>
          <w:rFonts w:cs="Arial"/>
          <w:bCs/>
          <w:sz w:val="24"/>
          <w:szCs w:val="24"/>
        </w:rPr>
        <w:t xml:space="preserve"> individual </w:t>
      </w:r>
      <w:proofErr w:type="spellStart"/>
      <w:r w:rsidRPr="00780610">
        <w:rPr>
          <w:rFonts w:cs="Arial"/>
          <w:bCs/>
          <w:sz w:val="24"/>
          <w:szCs w:val="24"/>
        </w:rPr>
        <w:t>en</w:t>
      </w:r>
      <w:proofErr w:type="spellEnd"/>
      <w:r w:rsidRPr="00780610">
        <w:rPr>
          <w:rFonts w:cs="Arial"/>
          <w:bCs/>
          <w:sz w:val="24"/>
          <w:szCs w:val="24"/>
        </w:rPr>
        <w:t xml:space="preserve"> </w:t>
      </w:r>
      <w:proofErr w:type="spellStart"/>
      <w:r w:rsidRPr="00780610">
        <w:rPr>
          <w:rFonts w:cs="Arial"/>
          <w:bCs/>
          <w:sz w:val="24"/>
          <w:szCs w:val="24"/>
        </w:rPr>
        <w:t>comparación</w:t>
      </w:r>
      <w:proofErr w:type="spellEnd"/>
      <w:r w:rsidRPr="00780610">
        <w:rPr>
          <w:rFonts w:cs="Arial"/>
          <w:bCs/>
          <w:sz w:val="24"/>
          <w:szCs w:val="24"/>
        </w:rPr>
        <w:t xml:space="preserve"> con </w:t>
      </w:r>
      <w:proofErr w:type="spellStart"/>
      <w:r w:rsidRPr="00780610">
        <w:rPr>
          <w:rFonts w:cs="Arial"/>
          <w:bCs/>
          <w:sz w:val="24"/>
          <w:szCs w:val="24"/>
        </w:rPr>
        <w:t>su</w:t>
      </w:r>
      <w:proofErr w:type="spellEnd"/>
      <w:r w:rsidRPr="00780610">
        <w:rPr>
          <w:rFonts w:cs="Arial"/>
          <w:bCs/>
          <w:sz w:val="24"/>
          <w:szCs w:val="24"/>
        </w:rPr>
        <w:t xml:space="preserve"> </w:t>
      </w:r>
      <w:proofErr w:type="spellStart"/>
      <w:r w:rsidRPr="00780610">
        <w:rPr>
          <w:rFonts w:cs="Arial"/>
          <w:bCs/>
          <w:sz w:val="24"/>
          <w:szCs w:val="24"/>
        </w:rPr>
        <w:t>desempeño</w:t>
      </w:r>
      <w:proofErr w:type="spellEnd"/>
      <w:r w:rsidRPr="00780610">
        <w:rPr>
          <w:rFonts w:cs="Arial"/>
          <w:bCs/>
          <w:sz w:val="24"/>
          <w:szCs w:val="24"/>
        </w:rPr>
        <w:t xml:space="preserve"> anterior y </w:t>
      </w:r>
      <w:proofErr w:type="spellStart"/>
      <w:r w:rsidRPr="00780610">
        <w:rPr>
          <w:rFonts w:cs="Arial"/>
          <w:bCs/>
          <w:sz w:val="24"/>
          <w:szCs w:val="24"/>
        </w:rPr>
        <w:t>los</w:t>
      </w:r>
      <w:proofErr w:type="spellEnd"/>
      <w:r w:rsidRPr="00780610">
        <w:rPr>
          <w:rFonts w:cs="Arial"/>
          <w:bCs/>
          <w:sz w:val="24"/>
          <w:szCs w:val="24"/>
        </w:rPr>
        <w:t xml:space="preserve"> </w:t>
      </w:r>
      <w:proofErr w:type="spellStart"/>
      <w:r w:rsidRPr="00780610">
        <w:rPr>
          <w:rFonts w:cs="Arial"/>
          <w:bCs/>
          <w:sz w:val="24"/>
          <w:szCs w:val="24"/>
        </w:rPr>
        <w:t>promedios</w:t>
      </w:r>
      <w:proofErr w:type="spellEnd"/>
      <w:r w:rsidRPr="00780610">
        <w:rPr>
          <w:rFonts w:cs="Arial"/>
          <w:bCs/>
          <w:sz w:val="24"/>
          <w:szCs w:val="24"/>
        </w:rPr>
        <w:t xml:space="preserve"> </w:t>
      </w:r>
      <w:proofErr w:type="spellStart"/>
      <w:r w:rsidRPr="00780610">
        <w:rPr>
          <w:rFonts w:cs="Arial"/>
          <w:bCs/>
          <w:sz w:val="24"/>
          <w:szCs w:val="24"/>
        </w:rPr>
        <w:t>estatales</w:t>
      </w:r>
      <w:proofErr w:type="spellEnd"/>
      <w:r w:rsidR="000E0E9C" w:rsidRPr="00780610">
        <w:rPr>
          <w:rFonts w:cs="Arial"/>
          <w:bCs/>
          <w:sz w:val="24"/>
          <w:szCs w:val="24"/>
        </w:rPr>
        <w:t>:</w:t>
      </w:r>
      <w:r w:rsidR="001106C3" w:rsidRPr="00780610">
        <w:rPr>
          <w:rFonts w:cs="Arial"/>
          <w:bCs/>
          <w:sz w:val="18"/>
        </w:rPr>
        <w:t xml:space="preserve"> </w:t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1"/>
        <w:gridCol w:w="2014"/>
        <w:gridCol w:w="1170"/>
        <w:gridCol w:w="1080"/>
        <w:gridCol w:w="1170"/>
        <w:gridCol w:w="985"/>
      </w:tblGrid>
      <w:tr w:rsidR="00AB5CB7" w:rsidRPr="00AB5CB7" w14:paraId="75D56402" w14:textId="77777777" w:rsidTr="007F2773">
        <w:trPr>
          <w:trHeight w:val="300"/>
        </w:trPr>
        <w:tc>
          <w:tcPr>
            <w:tcW w:w="9985" w:type="dxa"/>
            <w:gridSpan w:val="2"/>
            <w:vMerge w:val="restart"/>
            <w:vAlign w:val="center"/>
            <w:hideMark/>
          </w:tcPr>
          <w:p w14:paraId="123A4D68" w14:textId="092A561F" w:rsidR="00AB5CB7" w:rsidRPr="00AB5CB7" w:rsidRDefault="00946711" w:rsidP="00AB5C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946711">
              <w:rPr>
                <w:rFonts w:ascii="Arial" w:hAnsi="Arial" w:cs="Arial"/>
                <w:b/>
                <w:bCs/>
                <w:color w:val="000000"/>
                <w:sz w:val="20"/>
              </w:rPr>
              <w:t>Áreas</w:t>
            </w:r>
            <w:proofErr w:type="spellEnd"/>
            <w:r w:rsidRPr="0094671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46711">
              <w:rPr>
                <w:rFonts w:ascii="Arial" w:hAnsi="Arial" w:cs="Arial"/>
                <w:b/>
                <w:bCs/>
                <w:color w:val="000000"/>
                <w:sz w:val="20"/>
              </w:rPr>
              <w:t>medidas</w:t>
            </w:r>
            <w:proofErr w:type="spellEnd"/>
          </w:p>
        </w:tc>
        <w:tc>
          <w:tcPr>
            <w:tcW w:w="4405" w:type="dxa"/>
            <w:gridSpan w:val="4"/>
            <w:vAlign w:val="center"/>
            <w:hideMark/>
          </w:tcPr>
          <w:p w14:paraId="61B84900" w14:textId="1687AA6B" w:rsidR="00AB5CB7" w:rsidRPr="00AB5CB7" w:rsidRDefault="00946711" w:rsidP="00AB5C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946711">
              <w:rPr>
                <w:rFonts w:ascii="Arial" w:hAnsi="Arial" w:cs="Arial"/>
                <w:b/>
                <w:bCs/>
                <w:color w:val="000000"/>
                <w:sz w:val="20"/>
              </w:rPr>
              <w:t>Período</w:t>
            </w:r>
            <w:proofErr w:type="spellEnd"/>
            <w:r w:rsidRPr="0094671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de </w:t>
            </w:r>
            <w:proofErr w:type="spellStart"/>
            <w:r w:rsidRPr="00946711">
              <w:rPr>
                <w:rFonts w:ascii="Arial" w:hAnsi="Arial" w:cs="Arial"/>
                <w:b/>
                <w:bCs/>
                <w:color w:val="000000"/>
                <w:sz w:val="20"/>
              </w:rPr>
              <w:t>tiempo</w:t>
            </w:r>
            <w:proofErr w:type="spellEnd"/>
          </w:p>
        </w:tc>
      </w:tr>
      <w:tr w:rsidR="00AB5CB7" w:rsidRPr="00AB5CB7" w14:paraId="57A67D23" w14:textId="77777777" w:rsidTr="007F2773">
        <w:trPr>
          <w:trHeight w:val="300"/>
        </w:trPr>
        <w:tc>
          <w:tcPr>
            <w:tcW w:w="9985" w:type="dxa"/>
            <w:gridSpan w:val="2"/>
            <w:vMerge/>
            <w:vAlign w:val="center"/>
            <w:hideMark/>
          </w:tcPr>
          <w:p w14:paraId="166A86DB" w14:textId="77777777" w:rsidR="00AB5CB7" w:rsidRPr="00AB5CB7" w:rsidRDefault="00AB5CB7" w:rsidP="00AB5CB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0FC44937" w14:textId="77777777" w:rsidR="00AB5CB7" w:rsidRPr="00AB5CB7" w:rsidRDefault="00AB5CB7" w:rsidP="00AB5C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5CB7">
              <w:rPr>
                <w:rFonts w:ascii="Arial" w:hAnsi="Arial" w:cs="Arial"/>
                <w:b/>
                <w:bCs/>
                <w:color w:val="000000"/>
                <w:sz w:val="20"/>
              </w:rPr>
              <w:t>CA</w:t>
            </w:r>
          </w:p>
        </w:tc>
        <w:tc>
          <w:tcPr>
            <w:tcW w:w="1080" w:type="dxa"/>
            <w:vAlign w:val="center"/>
            <w:hideMark/>
          </w:tcPr>
          <w:p w14:paraId="78398BA8" w14:textId="77777777" w:rsidR="00AB5CB7" w:rsidRPr="00AB5CB7" w:rsidRDefault="00AB5CB7" w:rsidP="00AB5C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5CB7">
              <w:rPr>
                <w:rFonts w:ascii="Arial" w:hAnsi="Arial" w:cs="Arial"/>
                <w:b/>
                <w:bCs/>
                <w:color w:val="000000"/>
                <w:sz w:val="20"/>
              </w:rPr>
              <w:t>RCRC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52AFB393" w14:textId="77777777" w:rsidR="00AB5CB7" w:rsidRPr="00AB5CB7" w:rsidRDefault="00AB5CB7" w:rsidP="00AB5C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5CB7">
              <w:rPr>
                <w:rFonts w:ascii="Arial" w:hAnsi="Arial" w:cs="Arial"/>
                <w:b/>
                <w:bCs/>
                <w:color w:val="000000"/>
                <w:sz w:val="20"/>
              </w:rPr>
              <w:t>CA</w:t>
            </w:r>
          </w:p>
        </w:tc>
        <w:tc>
          <w:tcPr>
            <w:tcW w:w="985" w:type="dxa"/>
            <w:vAlign w:val="center"/>
            <w:hideMark/>
          </w:tcPr>
          <w:p w14:paraId="3988FEDF" w14:textId="77777777" w:rsidR="00AB5CB7" w:rsidRPr="00AB5CB7" w:rsidRDefault="00AB5CB7" w:rsidP="00AB5C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5CB7">
              <w:rPr>
                <w:rFonts w:ascii="Arial" w:hAnsi="Arial" w:cs="Arial"/>
                <w:b/>
                <w:bCs/>
                <w:color w:val="000000"/>
                <w:sz w:val="20"/>
              </w:rPr>
              <w:t>RCRC</w:t>
            </w:r>
          </w:p>
        </w:tc>
      </w:tr>
      <w:tr w:rsidR="00AB5CB7" w:rsidRPr="00374D88" w14:paraId="2C6F6C26" w14:textId="77777777" w:rsidTr="007F2773">
        <w:trPr>
          <w:trHeight w:val="240"/>
        </w:trPr>
        <w:tc>
          <w:tcPr>
            <w:tcW w:w="9985" w:type="dxa"/>
            <w:gridSpan w:val="2"/>
            <w:vAlign w:val="center"/>
            <w:hideMark/>
          </w:tcPr>
          <w:p w14:paraId="291B9689" w14:textId="14D8EE49" w:rsidR="00AB5CB7" w:rsidRPr="00374D88" w:rsidRDefault="00AC3863" w:rsidP="00AB5CB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Ingresos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percibidos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por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los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consumidores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(de 16 a 64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años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):</w:t>
            </w:r>
          </w:p>
        </w:tc>
        <w:tc>
          <w:tcPr>
            <w:tcW w:w="2250" w:type="dxa"/>
            <w:gridSpan w:val="2"/>
            <w:vMerge w:val="restart"/>
            <w:vAlign w:val="center"/>
            <w:hideMark/>
          </w:tcPr>
          <w:p w14:paraId="226AD20C" w14:textId="58B9B3EE" w:rsidR="00AB5CB7" w:rsidRPr="00374D88" w:rsidRDefault="00AC3863" w:rsidP="00AB5C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De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enero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a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diciembre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de 2023</w:t>
            </w:r>
          </w:p>
        </w:tc>
        <w:tc>
          <w:tcPr>
            <w:tcW w:w="2155" w:type="dxa"/>
            <w:gridSpan w:val="2"/>
            <w:vMerge w:val="restart"/>
            <w:vAlign w:val="center"/>
            <w:hideMark/>
          </w:tcPr>
          <w:p w14:paraId="7708ECC0" w14:textId="076DF372" w:rsidR="00AB5CB7" w:rsidRPr="00374D88" w:rsidRDefault="00AC3863" w:rsidP="00AB5C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De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enero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a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diciembre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de 202</w:t>
            </w:r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</w:p>
        </w:tc>
      </w:tr>
      <w:tr w:rsidR="00AC3863" w:rsidRPr="00374D88" w14:paraId="5451C299" w14:textId="77777777" w:rsidTr="007F2773">
        <w:trPr>
          <w:trHeight w:val="240"/>
        </w:trPr>
        <w:tc>
          <w:tcPr>
            <w:tcW w:w="9985" w:type="dxa"/>
            <w:gridSpan w:val="2"/>
            <w:hideMark/>
          </w:tcPr>
          <w:p w14:paraId="4994C4F2" w14:textId="6A025A11" w:rsidR="00AC3863" w:rsidRPr="00374D88" w:rsidRDefault="00AC3863" w:rsidP="00AC3863">
            <w:pPr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sz w:val="20"/>
              </w:rPr>
              <w:t xml:space="preserve">Fuente de </w:t>
            </w:r>
            <w:proofErr w:type="spellStart"/>
            <w:r w:rsidRPr="00374D88">
              <w:rPr>
                <w:sz w:val="20"/>
              </w:rPr>
              <w:t>datos</w:t>
            </w:r>
            <w:proofErr w:type="spellEnd"/>
            <w:r w:rsidRPr="00374D88">
              <w:rPr>
                <w:sz w:val="20"/>
              </w:rPr>
              <w:t>: Departamento de Desarrollo del Empleo</w:t>
            </w:r>
          </w:p>
        </w:tc>
        <w:tc>
          <w:tcPr>
            <w:tcW w:w="2250" w:type="dxa"/>
            <w:gridSpan w:val="2"/>
            <w:vMerge/>
            <w:vAlign w:val="center"/>
            <w:hideMark/>
          </w:tcPr>
          <w:p w14:paraId="6B545B44" w14:textId="77777777" w:rsidR="00AC3863" w:rsidRPr="00374D88" w:rsidRDefault="00AC3863" w:rsidP="00AC38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155" w:type="dxa"/>
            <w:gridSpan w:val="2"/>
            <w:vMerge/>
            <w:vAlign w:val="center"/>
            <w:hideMark/>
          </w:tcPr>
          <w:p w14:paraId="1E3E3A5D" w14:textId="77777777" w:rsidR="00AC3863" w:rsidRPr="00374D88" w:rsidRDefault="00AC3863" w:rsidP="00AC38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C3863" w:rsidRPr="00AB5CB7" w14:paraId="6F50C748" w14:textId="77777777" w:rsidTr="007F2773">
        <w:trPr>
          <w:trHeight w:val="300"/>
        </w:trPr>
        <w:tc>
          <w:tcPr>
            <w:tcW w:w="9985" w:type="dxa"/>
            <w:gridSpan w:val="2"/>
            <w:hideMark/>
          </w:tcPr>
          <w:p w14:paraId="5FA345FD" w14:textId="5910EC3C" w:rsidR="00AC3863" w:rsidRPr="00374D88" w:rsidRDefault="00AC3863" w:rsidP="00AC38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74D88">
              <w:rPr>
                <w:sz w:val="20"/>
              </w:rPr>
              <w:t>Número</w:t>
            </w:r>
            <w:proofErr w:type="spellEnd"/>
            <w:r w:rsidRPr="00374D88">
              <w:rPr>
                <w:sz w:val="20"/>
              </w:rPr>
              <w:t xml:space="preserve"> trimestral de </w:t>
            </w:r>
            <w:proofErr w:type="spellStart"/>
            <w:r w:rsidRPr="00374D88">
              <w:rPr>
                <w:sz w:val="20"/>
              </w:rPr>
              <w:t>consumidores</w:t>
            </w:r>
            <w:proofErr w:type="spellEnd"/>
            <w:r w:rsidRPr="00374D88">
              <w:rPr>
                <w:sz w:val="20"/>
              </w:rPr>
              <w:t xml:space="preserve"> con </w:t>
            </w:r>
            <w:proofErr w:type="spellStart"/>
            <w:r w:rsidRPr="00374D88">
              <w:rPr>
                <w:sz w:val="20"/>
              </w:rPr>
              <w:t>ingresos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laborales</w:t>
            </w:r>
            <w:proofErr w:type="spellEnd"/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15C0F605" w14:textId="77777777" w:rsidR="00AC3863" w:rsidRPr="00374D88" w:rsidRDefault="00AC3863" w:rsidP="00AC38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32,132</w:t>
            </w:r>
          </w:p>
        </w:tc>
        <w:tc>
          <w:tcPr>
            <w:tcW w:w="1080" w:type="dxa"/>
            <w:noWrap/>
            <w:vAlign w:val="bottom"/>
            <w:hideMark/>
          </w:tcPr>
          <w:p w14:paraId="26AAE201" w14:textId="77777777" w:rsidR="00AC3863" w:rsidRPr="00374D88" w:rsidRDefault="00AC3863" w:rsidP="00AC38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496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04ACFF15" w14:textId="77777777" w:rsidR="00AC3863" w:rsidRPr="00374D88" w:rsidRDefault="00AC3863" w:rsidP="00AC38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32,936</w:t>
            </w:r>
          </w:p>
        </w:tc>
        <w:tc>
          <w:tcPr>
            <w:tcW w:w="985" w:type="dxa"/>
            <w:noWrap/>
            <w:vAlign w:val="bottom"/>
            <w:hideMark/>
          </w:tcPr>
          <w:p w14:paraId="7BC27D60" w14:textId="77777777" w:rsidR="00AC3863" w:rsidRPr="00374D88" w:rsidRDefault="00AC3863" w:rsidP="00AC38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541</w:t>
            </w:r>
          </w:p>
        </w:tc>
      </w:tr>
      <w:tr w:rsidR="00AC3863" w:rsidRPr="00AB5CB7" w14:paraId="0D4F1A60" w14:textId="77777777" w:rsidTr="007F2773">
        <w:trPr>
          <w:trHeight w:val="300"/>
        </w:trPr>
        <w:tc>
          <w:tcPr>
            <w:tcW w:w="9985" w:type="dxa"/>
            <w:gridSpan w:val="2"/>
            <w:hideMark/>
          </w:tcPr>
          <w:p w14:paraId="08F9F54B" w14:textId="30612771" w:rsidR="00AC3863" w:rsidRPr="00374D88" w:rsidRDefault="00AC3863" w:rsidP="00AC38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74D88">
              <w:rPr>
                <w:sz w:val="20"/>
              </w:rPr>
              <w:t>Porcentaje</w:t>
            </w:r>
            <w:proofErr w:type="spellEnd"/>
            <w:r w:rsidRPr="00374D88">
              <w:rPr>
                <w:sz w:val="20"/>
              </w:rPr>
              <w:t xml:space="preserve"> de </w:t>
            </w:r>
            <w:proofErr w:type="spellStart"/>
            <w:r w:rsidRPr="00374D88">
              <w:rPr>
                <w:sz w:val="20"/>
              </w:rPr>
              <w:t>consumidores</w:t>
            </w:r>
            <w:proofErr w:type="spellEnd"/>
            <w:r w:rsidRPr="00374D88">
              <w:rPr>
                <w:sz w:val="20"/>
              </w:rPr>
              <w:t xml:space="preserve"> con </w:t>
            </w:r>
            <w:proofErr w:type="spellStart"/>
            <w:r w:rsidRPr="00374D88">
              <w:rPr>
                <w:sz w:val="20"/>
              </w:rPr>
              <w:t>ingresos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laborales</w:t>
            </w:r>
            <w:proofErr w:type="spellEnd"/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7843F384" w14:textId="77777777" w:rsidR="00AC3863" w:rsidRPr="00374D88" w:rsidRDefault="00AC3863" w:rsidP="00AC38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15.20%</w:t>
            </w:r>
          </w:p>
        </w:tc>
        <w:tc>
          <w:tcPr>
            <w:tcW w:w="1080" w:type="dxa"/>
            <w:noWrap/>
            <w:vAlign w:val="bottom"/>
            <w:hideMark/>
          </w:tcPr>
          <w:p w14:paraId="61E214C6" w14:textId="77777777" w:rsidR="00AC3863" w:rsidRPr="00374D88" w:rsidRDefault="00AC3863" w:rsidP="00AC38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19.38%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3943D9A7" w14:textId="77777777" w:rsidR="00AC3863" w:rsidRPr="00374D88" w:rsidRDefault="00AC3863" w:rsidP="00AC38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15.60%</w:t>
            </w:r>
          </w:p>
        </w:tc>
        <w:tc>
          <w:tcPr>
            <w:tcW w:w="985" w:type="dxa"/>
            <w:noWrap/>
            <w:vAlign w:val="bottom"/>
            <w:hideMark/>
          </w:tcPr>
          <w:p w14:paraId="7B01C0D1" w14:textId="77777777" w:rsidR="00AC3863" w:rsidRPr="00374D88" w:rsidRDefault="00AC3863" w:rsidP="00AC38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20.64%</w:t>
            </w:r>
          </w:p>
        </w:tc>
      </w:tr>
      <w:tr w:rsidR="00AC3863" w:rsidRPr="00AB5CB7" w14:paraId="19BC715E" w14:textId="77777777" w:rsidTr="007F2773">
        <w:trPr>
          <w:trHeight w:val="300"/>
        </w:trPr>
        <w:tc>
          <w:tcPr>
            <w:tcW w:w="9985" w:type="dxa"/>
            <w:gridSpan w:val="2"/>
            <w:hideMark/>
          </w:tcPr>
          <w:p w14:paraId="2EB37F83" w14:textId="2BA17318" w:rsidR="00AC3863" w:rsidRPr="00374D88" w:rsidRDefault="00AC3863" w:rsidP="00AC3863">
            <w:pPr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sz w:val="20"/>
              </w:rPr>
              <w:t xml:space="preserve">Salario </w:t>
            </w:r>
            <w:proofErr w:type="spellStart"/>
            <w:r w:rsidRPr="00374D88">
              <w:rPr>
                <w:sz w:val="20"/>
              </w:rPr>
              <w:t>anual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promedio</w:t>
            </w:r>
            <w:proofErr w:type="spellEnd"/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372F85A1" w14:textId="77777777" w:rsidR="00AC3863" w:rsidRPr="00374D88" w:rsidRDefault="00AC3863" w:rsidP="00AC38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$14,251</w:t>
            </w:r>
          </w:p>
        </w:tc>
        <w:tc>
          <w:tcPr>
            <w:tcW w:w="1080" w:type="dxa"/>
            <w:noWrap/>
            <w:vAlign w:val="bottom"/>
            <w:hideMark/>
          </w:tcPr>
          <w:p w14:paraId="35263E71" w14:textId="77777777" w:rsidR="00AC3863" w:rsidRPr="00374D88" w:rsidRDefault="00AC3863" w:rsidP="00AC38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$10,063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17363D6F" w14:textId="77777777" w:rsidR="00AC3863" w:rsidRPr="00374D88" w:rsidRDefault="00AC3863" w:rsidP="00AC38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$14,902</w:t>
            </w:r>
          </w:p>
        </w:tc>
        <w:tc>
          <w:tcPr>
            <w:tcW w:w="985" w:type="dxa"/>
            <w:noWrap/>
            <w:vAlign w:val="bottom"/>
            <w:hideMark/>
          </w:tcPr>
          <w:p w14:paraId="16DF90A3" w14:textId="77777777" w:rsidR="00AC3863" w:rsidRPr="00374D88" w:rsidRDefault="00AC3863" w:rsidP="00AC38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$10,702</w:t>
            </w:r>
          </w:p>
        </w:tc>
      </w:tr>
      <w:tr w:rsidR="00AB5CB7" w:rsidRPr="00374D88" w14:paraId="36D0D844" w14:textId="77777777" w:rsidTr="007F2773">
        <w:trPr>
          <w:trHeight w:val="315"/>
        </w:trPr>
        <w:tc>
          <w:tcPr>
            <w:tcW w:w="9985" w:type="dxa"/>
            <w:gridSpan w:val="2"/>
            <w:vAlign w:val="center"/>
            <w:hideMark/>
          </w:tcPr>
          <w:p w14:paraId="6D55E6CE" w14:textId="3B700FB4" w:rsidR="00AB5CB7" w:rsidRPr="00374D88" w:rsidRDefault="0002736F" w:rsidP="00AB5CB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Ingresos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anuales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de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los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consumidores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en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comparación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con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los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de las personas con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algún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tipo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de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discapacidad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en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California</w:t>
            </w:r>
          </w:p>
        </w:tc>
        <w:tc>
          <w:tcPr>
            <w:tcW w:w="2250" w:type="dxa"/>
            <w:gridSpan w:val="2"/>
            <w:vAlign w:val="center"/>
            <w:hideMark/>
          </w:tcPr>
          <w:p w14:paraId="13846DDE" w14:textId="77777777" w:rsidR="00AB5CB7" w:rsidRPr="00374D88" w:rsidRDefault="00AB5CB7" w:rsidP="00AB5C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2155" w:type="dxa"/>
            <w:gridSpan w:val="2"/>
            <w:vAlign w:val="center"/>
            <w:hideMark/>
          </w:tcPr>
          <w:p w14:paraId="5A778908" w14:textId="77777777" w:rsidR="00AB5CB7" w:rsidRPr="00374D88" w:rsidRDefault="00AB5CB7" w:rsidP="00AB5C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2023</w:t>
            </w:r>
          </w:p>
        </w:tc>
      </w:tr>
      <w:tr w:rsidR="00AB5CB7" w:rsidRPr="00374D88" w14:paraId="253C95BC" w14:textId="77777777" w:rsidTr="007F2773">
        <w:trPr>
          <w:trHeight w:val="210"/>
        </w:trPr>
        <w:tc>
          <w:tcPr>
            <w:tcW w:w="9985" w:type="dxa"/>
            <w:gridSpan w:val="2"/>
            <w:noWrap/>
            <w:vAlign w:val="center"/>
            <w:hideMark/>
          </w:tcPr>
          <w:p w14:paraId="050572D0" w14:textId="64B36F09" w:rsidR="00AB5CB7" w:rsidRPr="00374D88" w:rsidRDefault="0002736F" w:rsidP="00AB5CB7">
            <w:pPr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 xml:space="preserve">Fuente de </w:t>
            </w:r>
            <w:proofErr w:type="spellStart"/>
            <w:r w:rsidRPr="00374D88">
              <w:rPr>
                <w:rFonts w:ascii="Arial" w:hAnsi="Arial" w:cs="Arial"/>
                <w:color w:val="000000"/>
                <w:sz w:val="20"/>
              </w:rPr>
              <w:t>datos</w:t>
            </w:r>
            <w:proofErr w:type="spellEnd"/>
            <w:r w:rsidRPr="00374D88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proofErr w:type="spellStart"/>
            <w:r w:rsidRPr="00374D88">
              <w:rPr>
                <w:rFonts w:ascii="Arial" w:hAnsi="Arial" w:cs="Arial"/>
                <w:color w:val="000000"/>
                <w:sz w:val="20"/>
              </w:rPr>
              <w:t>Encuesta</w:t>
            </w:r>
            <w:proofErr w:type="spellEnd"/>
            <w:r w:rsidRPr="00374D8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74D88">
              <w:rPr>
                <w:rFonts w:ascii="Arial" w:hAnsi="Arial" w:cs="Arial"/>
                <w:color w:val="000000"/>
                <w:sz w:val="20"/>
              </w:rPr>
              <w:t>sobre</w:t>
            </w:r>
            <w:proofErr w:type="spellEnd"/>
            <w:r w:rsidRPr="00374D88">
              <w:rPr>
                <w:rFonts w:ascii="Arial" w:hAnsi="Arial" w:cs="Arial"/>
                <w:color w:val="000000"/>
                <w:sz w:val="20"/>
              </w:rPr>
              <w:t xml:space="preserve"> la Comunidad </w:t>
            </w:r>
            <w:proofErr w:type="spellStart"/>
            <w:r w:rsidRPr="00374D88">
              <w:rPr>
                <w:rFonts w:ascii="Arial" w:hAnsi="Arial" w:cs="Arial"/>
                <w:color w:val="000000"/>
                <w:sz w:val="20"/>
              </w:rPr>
              <w:t>Estadounidense</w:t>
            </w:r>
            <w:proofErr w:type="spellEnd"/>
            <w:r w:rsidRPr="00374D88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374D88">
              <w:rPr>
                <w:rFonts w:ascii="Arial" w:hAnsi="Arial" w:cs="Arial"/>
                <w:color w:val="000000"/>
                <w:sz w:val="20"/>
              </w:rPr>
              <w:t>estimación</w:t>
            </w:r>
            <w:proofErr w:type="spellEnd"/>
            <w:r w:rsidRPr="00374D8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74D88">
              <w:rPr>
                <w:rFonts w:ascii="Arial" w:hAnsi="Arial" w:cs="Arial"/>
                <w:color w:val="000000"/>
                <w:sz w:val="20"/>
              </w:rPr>
              <w:t>quinquenal</w:t>
            </w:r>
            <w:proofErr w:type="spellEnd"/>
            <w:r w:rsidRPr="00374D88">
              <w:rPr>
                <w:rFonts w:ascii="Arial" w:hAnsi="Arial" w:cs="Arial"/>
                <w:color w:val="000000"/>
                <w:sz w:val="20"/>
              </w:rPr>
              <w:t xml:space="preserve"> de 2022.</w:t>
            </w:r>
          </w:p>
        </w:tc>
        <w:tc>
          <w:tcPr>
            <w:tcW w:w="225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D123B54" w14:textId="77777777" w:rsidR="00AB5CB7" w:rsidRPr="00374D88" w:rsidRDefault="00AB5CB7" w:rsidP="00AB5C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$29,382</w:t>
            </w:r>
          </w:p>
        </w:tc>
        <w:tc>
          <w:tcPr>
            <w:tcW w:w="215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F7ACDF8" w14:textId="77777777" w:rsidR="00AB5CB7" w:rsidRPr="00374D88" w:rsidRDefault="00AB5CB7" w:rsidP="00AB5C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$31,436</w:t>
            </w:r>
          </w:p>
        </w:tc>
      </w:tr>
      <w:tr w:rsidR="00AB5CB7" w:rsidRPr="00374D88" w14:paraId="72E98E5C" w14:textId="77777777" w:rsidTr="007F2773">
        <w:trPr>
          <w:trHeight w:val="300"/>
        </w:trPr>
        <w:tc>
          <w:tcPr>
            <w:tcW w:w="9985" w:type="dxa"/>
            <w:gridSpan w:val="2"/>
            <w:vAlign w:val="center"/>
            <w:hideMark/>
          </w:tcPr>
          <w:p w14:paraId="204923D7" w14:textId="77A50851" w:rsidR="00AB5CB7" w:rsidRPr="00374D88" w:rsidRDefault="0002736F" w:rsidP="00AB5CB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Programa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de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prácticas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remuneradas</w:t>
            </w:r>
            <w:proofErr w:type="spellEnd"/>
          </w:p>
        </w:tc>
        <w:tc>
          <w:tcPr>
            <w:tcW w:w="2250" w:type="dxa"/>
            <w:gridSpan w:val="2"/>
            <w:vAlign w:val="center"/>
            <w:hideMark/>
          </w:tcPr>
          <w:p w14:paraId="30F0C114" w14:textId="77777777" w:rsidR="00AB5CB7" w:rsidRPr="00374D88" w:rsidRDefault="00AB5CB7" w:rsidP="00AB5C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2022-23</w:t>
            </w:r>
          </w:p>
        </w:tc>
        <w:tc>
          <w:tcPr>
            <w:tcW w:w="2155" w:type="dxa"/>
            <w:gridSpan w:val="2"/>
            <w:vAlign w:val="center"/>
            <w:hideMark/>
          </w:tcPr>
          <w:p w14:paraId="1F2BEB2B" w14:textId="77777777" w:rsidR="00AB5CB7" w:rsidRPr="00374D88" w:rsidRDefault="00AB5CB7" w:rsidP="00AB5C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2023-24</w:t>
            </w:r>
          </w:p>
        </w:tc>
      </w:tr>
      <w:tr w:rsidR="00B90653" w:rsidRPr="00AB5CB7" w14:paraId="11ADEB38" w14:textId="77777777" w:rsidTr="007F2773">
        <w:trPr>
          <w:trHeight w:val="300"/>
        </w:trPr>
        <w:tc>
          <w:tcPr>
            <w:tcW w:w="9985" w:type="dxa"/>
            <w:gridSpan w:val="2"/>
            <w:hideMark/>
          </w:tcPr>
          <w:p w14:paraId="0507530A" w14:textId="6BA9B0CC" w:rsidR="00B90653" w:rsidRPr="00374D88" w:rsidRDefault="00B90653" w:rsidP="00B90653">
            <w:pPr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sz w:val="20"/>
              </w:rPr>
              <w:t xml:space="preserve">Fuente de </w:t>
            </w:r>
            <w:proofErr w:type="spellStart"/>
            <w:r w:rsidRPr="00374D88">
              <w:rPr>
                <w:sz w:val="20"/>
              </w:rPr>
              <w:t>datos</w:t>
            </w:r>
            <w:proofErr w:type="spellEnd"/>
            <w:r w:rsidRPr="00374D88">
              <w:rPr>
                <w:sz w:val="20"/>
              </w:rPr>
              <w:t xml:space="preserve">: </w:t>
            </w:r>
            <w:proofErr w:type="spellStart"/>
            <w:r w:rsidRPr="00374D88">
              <w:rPr>
                <w:sz w:val="20"/>
              </w:rPr>
              <w:t>Encuesta</w:t>
            </w:r>
            <w:proofErr w:type="spellEnd"/>
            <w:r w:rsidRPr="00374D88">
              <w:rPr>
                <w:sz w:val="20"/>
              </w:rPr>
              <w:t xml:space="preserve"> del </w:t>
            </w:r>
            <w:proofErr w:type="spellStart"/>
            <w:r w:rsidRPr="00374D88">
              <w:rPr>
                <w:sz w:val="20"/>
              </w:rPr>
              <w:t>Programa</w:t>
            </w:r>
            <w:proofErr w:type="spellEnd"/>
            <w:r w:rsidRPr="00374D88">
              <w:rPr>
                <w:sz w:val="20"/>
              </w:rPr>
              <w:t xml:space="preserve"> de </w:t>
            </w:r>
            <w:proofErr w:type="spellStart"/>
            <w:r w:rsidRPr="00374D88">
              <w:rPr>
                <w:sz w:val="20"/>
              </w:rPr>
              <w:t>Pasantías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Remuneradas</w:t>
            </w:r>
            <w:proofErr w:type="spellEnd"/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0509649A" w14:textId="1B284D68" w:rsidR="00B90653" w:rsidRPr="00374D88" w:rsidRDefault="00B90653" w:rsidP="00B906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Promedio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de CA</w:t>
            </w:r>
          </w:p>
        </w:tc>
        <w:tc>
          <w:tcPr>
            <w:tcW w:w="1080" w:type="dxa"/>
            <w:vAlign w:val="center"/>
            <w:hideMark/>
          </w:tcPr>
          <w:p w14:paraId="546523BD" w14:textId="77777777" w:rsidR="00B90653" w:rsidRPr="00374D88" w:rsidRDefault="00B90653" w:rsidP="00B906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RCRC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4718E18D" w14:textId="5CEA548A" w:rsidR="00B90653" w:rsidRPr="00374D88" w:rsidRDefault="00B90653" w:rsidP="00B906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Promedio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de CA</w:t>
            </w:r>
          </w:p>
        </w:tc>
        <w:tc>
          <w:tcPr>
            <w:tcW w:w="985" w:type="dxa"/>
            <w:vAlign w:val="center"/>
            <w:hideMark/>
          </w:tcPr>
          <w:p w14:paraId="2091BA89" w14:textId="77777777" w:rsidR="00B90653" w:rsidRPr="00374D88" w:rsidRDefault="00B90653" w:rsidP="00B906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RCRC</w:t>
            </w:r>
          </w:p>
        </w:tc>
      </w:tr>
      <w:tr w:rsidR="00B90653" w:rsidRPr="00AB5CB7" w14:paraId="42B6812E" w14:textId="77777777" w:rsidTr="007F2773">
        <w:trPr>
          <w:trHeight w:val="480"/>
        </w:trPr>
        <w:tc>
          <w:tcPr>
            <w:tcW w:w="9985" w:type="dxa"/>
            <w:gridSpan w:val="2"/>
            <w:hideMark/>
          </w:tcPr>
          <w:p w14:paraId="582587D4" w14:textId="10B88954" w:rsidR="00B90653" w:rsidRPr="00374D88" w:rsidRDefault="00B90653" w:rsidP="00B9065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74D88">
              <w:rPr>
                <w:sz w:val="20"/>
              </w:rPr>
              <w:t>Número</w:t>
            </w:r>
            <w:proofErr w:type="spellEnd"/>
            <w:r w:rsidRPr="00374D88">
              <w:rPr>
                <w:sz w:val="20"/>
              </w:rPr>
              <w:t xml:space="preserve"> de </w:t>
            </w:r>
            <w:proofErr w:type="spellStart"/>
            <w:r w:rsidRPr="00374D88">
              <w:rPr>
                <w:sz w:val="20"/>
              </w:rPr>
              <w:t>adultos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que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obtuvieron</w:t>
            </w:r>
            <w:proofErr w:type="spellEnd"/>
            <w:r w:rsidRPr="00374D88">
              <w:rPr>
                <w:sz w:val="20"/>
              </w:rPr>
              <w:t xml:space="preserve"> un </w:t>
            </w:r>
            <w:proofErr w:type="spellStart"/>
            <w:r w:rsidRPr="00374D88">
              <w:rPr>
                <w:sz w:val="20"/>
              </w:rPr>
              <w:t>empleo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competitivo</w:t>
            </w:r>
            <w:proofErr w:type="spellEnd"/>
            <w:r w:rsidRPr="00374D88">
              <w:rPr>
                <w:sz w:val="20"/>
              </w:rPr>
              <w:t xml:space="preserve"> e </w:t>
            </w:r>
            <w:proofErr w:type="spellStart"/>
            <w:r w:rsidRPr="00374D88">
              <w:rPr>
                <w:sz w:val="20"/>
              </w:rPr>
              <w:t>inclusivo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tras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participar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en</w:t>
            </w:r>
            <w:proofErr w:type="spellEnd"/>
            <w:r w:rsidRPr="00374D88">
              <w:rPr>
                <w:sz w:val="20"/>
              </w:rPr>
              <w:t xml:space="preserve"> un </w:t>
            </w:r>
            <w:proofErr w:type="spellStart"/>
            <w:r w:rsidRPr="00374D88">
              <w:rPr>
                <w:sz w:val="20"/>
              </w:rPr>
              <w:t>Programa</w:t>
            </w:r>
            <w:proofErr w:type="spellEnd"/>
            <w:r w:rsidRPr="00374D88">
              <w:rPr>
                <w:sz w:val="20"/>
              </w:rPr>
              <w:t xml:space="preserve"> de </w:t>
            </w:r>
            <w:proofErr w:type="spellStart"/>
            <w:r w:rsidRPr="00374D88">
              <w:rPr>
                <w:sz w:val="20"/>
              </w:rPr>
              <w:t>Pasantías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Remuneradas</w:t>
            </w:r>
            <w:proofErr w:type="spellEnd"/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32D8AA9B" w14:textId="02875711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080" w:type="dxa"/>
            <w:noWrap/>
            <w:vAlign w:val="bottom"/>
            <w:hideMark/>
          </w:tcPr>
          <w:p w14:paraId="3D15C6F0" w14:textId="71EED56C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077DBBBC" w14:textId="46033EE1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985" w:type="dxa"/>
            <w:noWrap/>
            <w:vAlign w:val="bottom"/>
            <w:hideMark/>
          </w:tcPr>
          <w:p w14:paraId="7D97C6E7" w14:textId="0E27E50D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</w:tr>
      <w:tr w:rsidR="00B90653" w:rsidRPr="00AB5CB7" w14:paraId="182B93A2" w14:textId="77777777" w:rsidTr="007F2773">
        <w:trPr>
          <w:trHeight w:val="510"/>
        </w:trPr>
        <w:tc>
          <w:tcPr>
            <w:tcW w:w="9985" w:type="dxa"/>
            <w:gridSpan w:val="2"/>
            <w:hideMark/>
          </w:tcPr>
          <w:p w14:paraId="6E86A5E3" w14:textId="4CB3703E" w:rsidR="00B90653" w:rsidRPr="00374D88" w:rsidRDefault="00B90653" w:rsidP="00B9065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74D88">
              <w:rPr>
                <w:sz w:val="20"/>
              </w:rPr>
              <w:t>Porcentaje</w:t>
            </w:r>
            <w:proofErr w:type="spellEnd"/>
            <w:r w:rsidRPr="00374D88">
              <w:rPr>
                <w:sz w:val="20"/>
              </w:rPr>
              <w:t xml:space="preserve"> de </w:t>
            </w:r>
            <w:proofErr w:type="spellStart"/>
            <w:r w:rsidRPr="00374D88">
              <w:rPr>
                <w:sz w:val="20"/>
              </w:rPr>
              <w:t>adultos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que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obtuvieron</w:t>
            </w:r>
            <w:proofErr w:type="spellEnd"/>
            <w:r w:rsidRPr="00374D88">
              <w:rPr>
                <w:sz w:val="20"/>
              </w:rPr>
              <w:t xml:space="preserve"> un </w:t>
            </w:r>
            <w:proofErr w:type="spellStart"/>
            <w:r w:rsidRPr="00374D88">
              <w:rPr>
                <w:sz w:val="20"/>
              </w:rPr>
              <w:t>empleo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competitivo</w:t>
            </w:r>
            <w:proofErr w:type="spellEnd"/>
            <w:r w:rsidRPr="00374D88">
              <w:rPr>
                <w:sz w:val="20"/>
              </w:rPr>
              <w:t xml:space="preserve"> e </w:t>
            </w:r>
            <w:proofErr w:type="spellStart"/>
            <w:r w:rsidRPr="00374D88">
              <w:rPr>
                <w:sz w:val="20"/>
              </w:rPr>
              <w:t>inclusivo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tras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participar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en</w:t>
            </w:r>
            <w:proofErr w:type="spellEnd"/>
            <w:r w:rsidRPr="00374D88">
              <w:rPr>
                <w:sz w:val="20"/>
              </w:rPr>
              <w:t xml:space="preserve"> un </w:t>
            </w:r>
            <w:proofErr w:type="spellStart"/>
            <w:r w:rsidRPr="00374D88">
              <w:rPr>
                <w:sz w:val="20"/>
              </w:rPr>
              <w:t>Programa</w:t>
            </w:r>
            <w:proofErr w:type="spellEnd"/>
            <w:r w:rsidRPr="00374D88">
              <w:rPr>
                <w:sz w:val="20"/>
              </w:rPr>
              <w:t xml:space="preserve"> de </w:t>
            </w:r>
            <w:proofErr w:type="spellStart"/>
            <w:r w:rsidRPr="00374D88">
              <w:rPr>
                <w:sz w:val="20"/>
              </w:rPr>
              <w:t>Pasantías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Remuneradas</w:t>
            </w:r>
            <w:proofErr w:type="spellEnd"/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3E96F00C" w14:textId="77777777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10%</w:t>
            </w:r>
          </w:p>
        </w:tc>
        <w:tc>
          <w:tcPr>
            <w:tcW w:w="1080" w:type="dxa"/>
            <w:noWrap/>
            <w:vAlign w:val="bottom"/>
            <w:hideMark/>
          </w:tcPr>
          <w:p w14:paraId="3F83DC7E" w14:textId="77777777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13%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40AEA956" w14:textId="77777777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9%</w:t>
            </w:r>
          </w:p>
        </w:tc>
        <w:tc>
          <w:tcPr>
            <w:tcW w:w="985" w:type="dxa"/>
            <w:noWrap/>
            <w:vAlign w:val="bottom"/>
            <w:hideMark/>
          </w:tcPr>
          <w:p w14:paraId="07A320BC" w14:textId="77777777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10%</w:t>
            </w:r>
          </w:p>
        </w:tc>
      </w:tr>
      <w:tr w:rsidR="00B90653" w:rsidRPr="00AB5CB7" w14:paraId="723C4B83" w14:textId="77777777" w:rsidTr="007F2773">
        <w:trPr>
          <w:trHeight w:val="300"/>
        </w:trPr>
        <w:tc>
          <w:tcPr>
            <w:tcW w:w="9985" w:type="dxa"/>
            <w:gridSpan w:val="2"/>
            <w:hideMark/>
          </w:tcPr>
          <w:p w14:paraId="5ACB5E54" w14:textId="7E1F24CF" w:rsidR="00B90653" w:rsidRPr="00374D88" w:rsidRDefault="00B90653" w:rsidP="00B90653">
            <w:pPr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sz w:val="20"/>
              </w:rPr>
              <w:t xml:space="preserve">Salario </w:t>
            </w:r>
            <w:proofErr w:type="spellStart"/>
            <w:r w:rsidRPr="00374D88">
              <w:rPr>
                <w:sz w:val="20"/>
              </w:rPr>
              <w:t>promedio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por</w:t>
            </w:r>
            <w:proofErr w:type="spellEnd"/>
            <w:r w:rsidRPr="00374D88">
              <w:rPr>
                <w:sz w:val="20"/>
              </w:rPr>
              <w:t xml:space="preserve"> hora o </w:t>
            </w:r>
            <w:proofErr w:type="spellStart"/>
            <w:r w:rsidRPr="00374D88">
              <w:rPr>
                <w:sz w:val="20"/>
              </w:rPr>
              <w:t>mensual</w:t>
            </w:r>
            <w:proofErr w:type="spellEnd"/>
            <w:r w:rsidRPr="00374D88">
              <w:rPr>
                <w:sz w:val="20"/>
              </w:rPr>
              <w:t xml:space="preserve"> de </w:t>
            </w:r>
            <w:proofErr w:type="spellStart"/>
            <w:r w:rsidRPr="00374D88">
              <w:rPr>
                <w:sz w:val="20"/>
              </w:rPr>
              <w:t>los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adultos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que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participaron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en</w:t>
            </w:r>
            <w:proofErr w:type="spellEnd"/>
            <w:r w:rsidRPr="00374D88">
              <w:rPr>
                <w:sz w:val="20"/>
              </w:rPr>
              <w:t xml:space="preserve"> un </w:t>
            </w:r>
            <w:proofErr w:type="spellStart"/>
            <w:r w:rsidRPr="00374D88">
              <w:rPr>
                <w:sz w:val="20"/>
              </w:rPr>
              <w:t>Programa</w:t>
            </w:r>
            <w:proofErr w:type="spellEnd"/>
            <w:r w:rsidRPr="00374D88">
              <w:rPr>
                <w:sz w:val="20"/>
              </w:rPr>
              <w:t xml:space="preserve"> de </w:t>
            </w:r>
            <w:proofErr w:type="spellStart"/>
            <w:r w:rsidRPr="00374D88">
              <w:rPr>
                <w:sz w:val="20"/>
              </w:rPr>
              <w:t>Pasantías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Remuneradas</w:t>
            </w:r>
            <w:proofErr w:type="spellEnd"/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46EEAA5C" w14:textId="77777777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$15.96</w:t>
            </w:r>
          </w:p>
        </w:tc>
        <w:tc>
          <w:tcPr>
            <w:tcW w:w="1080" w:type="dxa"/>
            <w:noWrap/>
            <w:vAlign w:val="bottom"/>
            <w:hideMark/>
          </w:tcPr>
          <w:p w14:paraId="4D0A7033" w14:textId="77777777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$16.08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247F3A22" w14:textId="77777777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$16.74</w:t>
            </w:r>
          </w:p>
        </w:tc>
        <w:tc>
          <w:tcPr>
            <w:tcW w:w="985" w:type="dxa"/>
            <w:noWrap/>
            <w:vAlign w:val="bottom"/>
            <w:hideMark/>
          </w:tcPr>
          <w:p w14:paraId="3FE5E984" w14:textId="77777777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$16.41</w:t>
            </w:r>
          </w:p>
        </w:tc>
      </w:tr>
      <w:tr w:rsidR="00B90653" w:rsidRPr="00AB5CB7" w14:paraId="296E0352" w14:textId="77777777" w:rsidTr="007F2773">
        <w:trPr>
          <w:trHeight w:val="300"/>
        </w:trPr>
        <w:tc>
          <w:tcPr>
            <w:tcW w:w="9985" w:type="dxa"/>
            <w:gridSpan w:val="2"/>
            <w:hideMark/>
          </w:tcPr>
          <w:p w14:paraId="0E29C346" w14:textId="5FB79A94" w:rsidR="00B90653" w:rsidRPr="00374D88" w:rsidRDefault="00B90653" w:rsidP="00B9065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74D88">
              <w:rPr>
                <w:sz w:val="20"/>
              </w:rPr>
              <w:t>Promedio</w:t>
            </w:r>
            <w:proofErr w:type="spellEnd"/>
            <w:r w:rsidRPr="00374D88">
              <w:rPr>
                <w:sz w:val="20"/>
              </w:rPr>
              <w:t xml:space="preserve"> de horas </w:t>
            </w:r>
            <w:proofErr w:type="spellStart"/>
            <w:r w:rsidRPr="00374D88">
              <w:rPr>
                <w:sz w:val="20"/>
              </w:rPr>
              <w:t>trabajadas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por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semana</w:t>
            </w:r>
            <w:proofErr w:type="spellEnd"/>
            <w:r w:rsidRPr="00374D88">
              <w:rPr>
                <w:sz w:val="20"/>
              </w:rPr>
              <w:t xml:space="preserve"> de </w:t>
            </w:r>
            <w:proofErr w:type="spellStart"/>
            <w:r w:rsidRPr="00374D88">
              <w:rPr>
                <w:sz w:val="20"/>
              </w:rPr>
              <w:t>los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adultos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que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participaron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en</w:t>
            </w:r>
            <w:proofErr w:type="spellEnd"/>
            <w:r w:rsidRPr="00374D88">
              <w:rPr>
                <w:sz w:val="20"/>
              </w:rPr>
              <w:t xml:space="preserve"> un </w:t>
            </w:r>
            <w:proofErr w:type="spellStart"/>
            <w:r w:rsidRPr="00374D88">
              <w:rPr>
                <w:sz w:val="20"/>
              </w:rPr>
              <w:t>Programa</w:t>
            </w:r>
            <w:proofErr w:type="spellEnd"/>
            <w:r w:rsidRPr="00374D88">
              <w:rPr>
                <w:sz w:val="20"/>
              </w:rPr>
              <w:t xml:space="preserve"> de </w:t>
            </w:r>
            <w:proofErr w:type="spellStart"/>
            <w:r w:rsidRPr="00374D88">
              <w:rPr>
                <w:sz w:val="20"/>
              </w:rPr>
              <w:t>Pasantías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Remuneradas</w:t>
            </w:r>
            <w:proofErr w:type="spellEnd"/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73351072" w14:textId="77777777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1080" w:type="dxa"/>
            <w:noWrap/>
            <w:vAlign w:val="bottom"/>
            <w:hideMark/>
          </w:tcPr>
          <w:p w14:paraId="55C4D235" w14:textId="77777777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7AC13190" w14:textId="77777777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985" w:type="dxa"/>
            <w:noWrap/>
            <w:vAlign w:val="bottom"/>
            <w:hideMark/>
          </w:tcPr>
          <w:p w14:paraId="60975A3F" w14:textId="77777777" w:rsidR="00B90653" w:rsidRPr="00374D88" w:rsidRDefault="00B90653" w:rsidP="00B906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</w:tr>
      <w:tr w:rsidR="00AB5CB7" w:rsidRPr="00374D88" w14:paraId="29BFB34B" w14:textId="77777777" w:rsidTr="00374D88">
        <w:trPr>
          <w:trHeight w:val="300"/>
        </w:trPr>
        <w:tc>
          <w:tcPr>
            <w:tcW w:w="14390" w:type="dxa"/>
            <w:gridSpan w:val="6"/>
            <w:vAlign w:val="center"/>
            <w:hideMark/>
          </w:tcPr>
          <w:p w14:paraId="7C8231DC" w14:textId="4EB6B529" w:rsidR="00AB5CB7" w:rsidRPr="00374D88" w:rsidRDefault="00B90653" w:rsidP="00AB5CB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Empleo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integrado</w:t>
            </w:r>
            <w:proofErr w:type="spellEnd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4D88">
              <w:rPr>
                <w:rFonts w:ascii="Arial" w:hAnsi="Arial" w:cs="Arial"/>
                <w:b/>
                <w:bCs/>
                <w:color w:val="000000"/>
                <w:sz w:val="20"/>
              </w:rPr>
              <w:t>competitivo</w:t>
            </w:r>
            <w:proofErr w:type="spellEnd"/>
          </w:p>
        </w:tc>
      </w:tr>
      <w:tr w:rsidR="00091C15" w:rsidRPr="00374D88" w14:paraId="5F5B60E4" w14:textId="77777777" w:rsidTr="00374D88">
        <w:trPr>
          <w:trHeight w:val="300"/>
        </w:trPr>
        <w:tc>
          <w:tcPr>
            <w:tcW w:w="14390" w:type="dxa"/>
            <w:gridSpan w:val="6"/>
            <w:hideMark/>
          </w:tcPr>
          <w:p w14:paraId="3A4E0D27" w14:textId="3166BD8F" w:rsidR="00091C15" w:rsidRPr="00374D88" w:rsidRDefault="00091C15" w:rsidP="00091C15">
            <w:pPr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sz w:val="20"/>
              </w:rPr>
              <w:t xml:space="preserve">Fuente de </w:t>
            </w:r>
            <w:proofErr w:type="spellStart"/>
            <w:r w:rsidRPr="00374D88">
              <w:rPr>
                <w:sz w:val="20"/>
              </w:rPr>
              <w:t>datos</w:t>
            </w:r>
            <w:proofErr w:type="spellEnd"/>
            <w:r w:rsidRPr="00374D88">
              <w:rPr>
                <w:sz w:val="20"/>
              </w:rPr>
              <w:t xml:space="preserve">: </w:t>
            </w:r>
            <w:proofErr w:type="spellStart"/>
            <w:r w:rsidRPr="00374D88">
              <w:rPr>
                <w:sz w:val="20"/>
              </w:rPr>
              <w:t>Encuesta</w:t>
            </w:r>
            <w:proofErr w:type="spellEnd"/>
            <w:r w:rsidRPr="00374D88">
              <w:rPr>
                <w:sz w:val="20"/>
              </w:rPr>
              <w:t xml:space="preserve"> del </w:t>
            </w:r>
            <w:proofErr w:type="spellStart"/>
            <w:r w:rsidRPr="00374D88">
              <w:rPr>
                <w:sz w:val="20"/>
              </w:rPr>
              <w:t>Programa</w:t>
            </w:r>
            <w:proofErr w:type="spellEnd"/>
            <w:r w:rsidRPr="00374D88">
              <w:rPr>
                <w:sz w:val="20"/>
              </w:rPr>
              <w:t xml:space="preserve"> de </w:t>
            </w:r>
            <w:proofErr w:type="spellStart"/>
            <w:r w:rsidRPr="00374D88">
              <w:rPr>
                <w:sz w:val="20"/>
              </w:rPr>
              <w:t>Incentivos</w:t>
            </w:r>
            <w:proofErr w:type="spellEnd"/>
            <w:r w:rsidRPr="00374D88">
              <w:rPr>
                <w:sz w:val="20"/>
              </w:rPr>
              <w:t xml:space="preserve"> para </w:t>
            </w:r>
            <w:proofErr w:type="spellStart"/>
            <w:r w:rsidRPr="00374D88">
              <w:rPr>
                <w:sz w:val="20"/>
              </w:rPr>
              <w:t>el</w:t>
            </w:r>
            <w:proofErr w:type="spellEnd"/>
            <w:r w:rsidRPr="00374D88">
              <w:rPr>
                <w:sz w:val="20"/>
              </w:rPr>
              <w:t xml:space="preserve"> Empleo </w:t>
            </w:r>
            <w:proofErr w:type="spellStart"/>
            <w:r w:rsidRPr="00374D88">
              <w:rPr>
                <w:sz w:val="20"/>
              </w:rPr>
              <w:t>Competitivo</w:t>
            </w:r>
            <w:proofErr w:type="spellEnd"/>
            <w:r w:rsidRPr="00374D88">
              <w:rPr>
                <w:sz w:val="20"/>
              </w:rPr>
              <w:t xml:space="preserve"> e </w:t>
            </w:r>
            <w:proofErr w:type="spellStart"/>
            <w:r w:rsidRPr="00374D88">
              <w:rPr>
                <w:sz w:val="20"/>
              </w:rPr>
              <w:t>Integrado</w:t>
            </w:r>
            <w:proofErr w:type="spellEnd"/>
          </w:p>
        </w:tc>
      </w:tr>
      <w:tr w:rsidR="00091C15" w:rsidRPr="00AB5CB7" w14:paraId="7911307A" w14:textId="77777777" w:rsidTr="007F2773">
        <w:trPr>
          <w:trHeight w:val="360"/>
        </w:trPr>
        <w:tc>
          <w:tcPr>
            <w:tcW w:w="9985" w:type="dxa"/>
            <w:gridSpan w:val="2"/>
            <w:hideMark/>
          </w:tcPr>
          <w:p w14:paraId="4FA0EEDB" w14:textId="314B5EDA" w:rsidR="00091C15" w:rsidRPr="00374D88" w:rsidRDefault="00091C15" w:rsidP="00091C15">
            <w:pPr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sz w:val="20"/>
              </w:rPr>
              <w:t xml:space="preserve">Salario </w:t>
            </w:r>
            <w:proofErr w:type="spellStart"/>
            <w:r w:rsidRPr="00374D88">
              <w:rPr>
                <w:sz w:val="20"/>
              </w:rPr>
              <w:t>promedio</w:t>
            </w:r>
            <w:proofErr w:type="spellEnd"/>
            <w:r w:rsidRPr="00374D88">
              <w:rPr>
                <w:sz w:val="20"/>
              </w:rPr>
              <w:t xml:space="preserve"> de </w:t>
            </w:r>
            <w:proofErr w:type="spellStart"/>
            <w:r w:rsidRPr="00374D88">
              <w:rPr>
                <w:sz w:val="20"/>
              </w:rPr>
              <w:t>los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adultos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que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participan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en</w:t>
            </w:r>
            <w:proofErr w:type="spellEnd"/>
            <w:r w:rsidRPr="00374D88">
              <w:rPr>
                <w:sz w:val="20"/>
              </w:rPr>
              <w:t xml:space="preserve"> un </w:t>
            </w:r>
            <w:proofErr w:type="spellStart"/>
            <w:r w:rsidRPr="00374D88">
              <w:rPr>
                <w:sz w:val="20"/>
              </w:rPr>
              <w:t>empleo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competitivo</w:t>
            </w:r>
            <w:proofErr w:type="spellEnd"/>
            <w:r w:rsidRPr="00374D88">
              <w:rPr>
                <w:sz w:val="20"/>
              </w:rPr>
              <w:t xml:space="preserve"> e </w:t>
            </w:r>
            <w:proofErr w:type="spellStart"/>
            <w:r w:rsidRPr="00374D88">
              <w:rPr>
                <w:sz w:val="20"/>
              </w:rPr>
              <w:t>integrado</w:t>
            </w:r>
            <w:proofErr w:type="spellEnd"/>
            <w:r w:rsidRPr="00374D88">
              <w:rPr>
                <w:sz w:val="20"/>
              </w:rPr>
              <w:t xml:space="preserve">, </w:t>
            </w:r>
            <w:proofErr w:type="spellStart"/>
            <w:r w:rsidRPr="00374D88">
              <w:rPr>
                <w:sz w:val="20"/>
              </w:rPr>
              <w:t>en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cuyo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nombre</w:t>
            </w:r>
            <w:proofErr w:type="spellEnd"/>
            <w:r w:rsidRPr="00374D88">
              <w:rPr>
                <w:sz w:val="20"/>
              </w:rPr>
              <w:t xml:space="preserve"> se </w:t>
            </w:r>
            <w:proofErr w:type="spellStart"/>
            <w:r w:rsidRPr="00374D88">
              <w:rPr>
                <w:sz w:val="20"/>
              </w:rPr>
              <w:t>han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realizado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pagos</w:t>
            </w:r>
            <w:proofErr w:type="spellEnd"/>
            <w:r w:rsidRPr="00374D88">
              <w:rPr>
                <w:sz w:val="20"/>
              </w:rPr>
              <w:t xml:space="preserve"> de </w:t>
            </w:r>
            <w:proofErr w:type="spellStart"/>
            <w:r w:rsidRPr="00374D88">
              <w:rPr>
                <w:sz w:val="20"/>
              </w:rPr>
              <w:t>incentivos</w:t>
            </w:r>
            <w:proofErr w:type="spellEnd"/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6BF83434" w14:textId="77777777" w:rsidR="00091C15" w:rsidRPr="00374D88" w:rsidRDefault="00091C15" w:rsidP="00091C1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$16.51</w:t>
            </w:r>
          </w:p>
        </w:tc>
        <w:tc>
          <w:tcPr>
            <w:tcW w:w="1080" w:type="dxa"/>
            <w:noWrap/>
            <w:vAlign w:val="bottom"/>
            <w:hideMark/>
          </w:tcPr>
          <w:p w14:paraId="2BF79744" w14:textId="77777777" w:rsidR="00091C15" w:rsidRPr="00374D88" w:rsidRDefault="00091C15" w:rsidP="00091C1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$16.71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5472E697" w14:textId="77777777" w:rsidR="00091C15" w:rsidRPr="00374D88" w:rsidRDefault="00091C15" w:rsidP="00091C1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$17.33</w:t>
            </w:r>
          </w:p>
        </w:tc>
        <w:tc>
          <w:tcPr>
            <w:tcW w:w="985" w:type="dxa"/>
            <w:noWrap/>
            <w:vAlign w:val="bottom"/>
            <w:hideMark/>
          </w:tcPr>
          <w:p w14:paraId="5705155B" w14:textId="77777777" w:rsidR="00091C15" w:rsidRPr="00374D88" w:rsidRDefault="00091C15" w:rsidP="00091C1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$16.65</w:t>
            </w:r>
          </w:p>
        </w:tc>
      </w:tr>
      <w:tr w:rsidR="00091C15" w:rsidRPr="00AB5CB7" w14:paraId="00A3A8C1" w14:textId="77777777" w:rsidTr="007F2773">
        <w:trPr>
          <w:trHeight w:val="225"/>
        </w:trPr>
        <w:tc>
          <w:tcPr>
            <w:tcW w:w="9985" w:type="dxa"/>
            <w:gridSpan w:val="2"/>
            <w:hideMark/>
          </w:tcPr>
          <w:p w14:paraId="237DB228" w14:textId="357E1A3D" w:rsidR="00091C15" w:rsidRPr="00374D88" w:rsidRDefault="00091C15" w:rsidP="00091C15">
            <w:pPr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sz w:val="20"/>
              </w:rPr>
              <w:t xml:space="preserve">Horas </w:t>
            </w:r>
            <w:proofErr w:type="spellStart"/>
            <w:r w:rsidRPr="00374D88">
              <w:rPr>
                <w:sz w:val="20"/>
              </w:rPr>
              <w:t>promedio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trabajadas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por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los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adultos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que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participan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en</w:t>
            </w:r>
            <w:proofErr w:type="spellEnd"/>
            <w:r w:rsidRPr="00374D88">
              <w:rPr>
                <w:sz w:val="20"/>
              </w:rPr>
              <w:t xml:space="preserve"> un </w:t>
            </w:r>
            <w:proofErr w:type="spellStart"/>
            <w:r w:rsidRPr="00374D88">
              <w:rPr>
                <w:sz w:val="20"/>
              </w:rPr>
              <w:t>empleo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competitivo</w:t>
            </w:r>
            <w:proofErr w:type="spellEnd"/>
            <w:r w:rsidRPr="00374D88">
              <w:rPr>
                <w:sz w:val="20"/>
              </w:rPr>
              <w:t xml:space="preserve"> e </w:t>
            </w:r>
            <w:proofErr w:type="spellStart"/>
            <w:r w:rsidRPr="00374D88">
              <w:rPr>
                <w:sz w:val="20"/>
              </w:rPr>
              <w:t>integrado</w:t>
            </w:r>
            <w:proofErr w:type="spellEnd"/>
            <w:r w:rsidRPr="00374D88">
              <w:rPr>
                <w:sz w:val="20"/>
              </w:rPr>
              <w:t xml:space="preserve">, </w:t>
            </w:r>
            <w:proofErr w:type="spellStart"/>
            <w:r w:rsidRPr="00374D88">
              <w:rPr>
                <w:sz w:val="20"/>
              </w:rPr>
              <w:t>en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cuyo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nombre</w:t>
            </w:r>
            <w:proofErr w:type="spellEnd"/>
            <w:r w:rsidRPr="00374D88">
              <w:rPr>
                <w:sz w:val="20"/>
              </w:rPr>
              <w:t xml:space="preserve"> se </w:t>
            </w:r>
            <w:proofErr w:type="spellStart"/>
            <w:r w:rsidRPr="00374D88">
              <w:rPr>
                <w:sz w:val="20"/>
              </w:rPr>
              <w:t>han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realizado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pagos</w:t>
            </w:r>
            <w:proofErr w:type="spellEnd"/>
            <w:r w:rsidRPr="00374D88">
              <w:rPr>
                <w:sz w:val="20"/>
              </w:rPr>
              <w:t xml:space="preserve"> de </w:t>
            </w:r>
            <w:proofErr w:type="spellStart"/>
            <w:r w:rsidRPr="00374D88">
              <w:rPr>
                <w:sz w:val="20"/>
              </w:rPr>
              <w:t>incentivos</w:t>
            </w:r>
            <w:proofErr w:type="spellEnd"/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2828697F" w14:textId="77777777" w:rsidR="00091C15" w:rsidRPr="00374D88" w:rsidRDefault="00091C15" w:rsidP="00091C1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21</w:t>
            </w:r>
          </w:p>
        </w:tc>
        <w:tc>
          <w:tcPr>
            <w:tcW w:w="1080" w:type="dxa"/>
            <w:noWrap/>
            <w:vAlign w:val="bottom"/>
            <w:hideMark/>
          </w:tcPr>
          <w:p w14:paraId="3163F31F" w14:textId="77777777" w:rsidR="00091C15" w:rsidRPr="00374D88" w:rsidRDefault="00091C15" w:rsidP="00091C1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  <w:hideMark/>
          </w:tcPr>
          <w:p w14:paraId="6272B8C3" w14:textId="77777777" w:rsidR="00091C15" w:rsidRPr="00374D88" w:rsidRDefault="00091C15" w:rsidP="00091C1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21</w:t>
            </w:r>
          </w:p>
        </w:tc>
        <w:tc>
          <w:tcPr>
            <w:tcW w:w="985" w:type="dxa"/>
            <w:noWrap/>
            <w:vAlign w:val="bottom"/>
            <w:hideMark/>
          </w:tcPr>
          <w:p w14:paraId="6626FC23" w14:textId="77777777" w:rsidR="00091C15" w:rsidRPr="00374D88" w:rsidRDefault="00091C15" w:rsidP="00091C1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</w:tr>
      <w:tr w:rsidR="00091C15" w:rsidRPr="00AB5CB7" w14:paraId="0F5D4DCA" w14:textId="77777777" w:rsidTr="007F2773">
        <w:trPr>
          <w:trHeight w:val="315"/>
        </w:trPr>
        <w:tc>
          <w:tcPr>
            <w:tcW w:w="7971" w:type="dxa"/>
            <w:vMerge w:val="restart"/>
            <w:hideMark/>
          </w:tcPr>
          <w:p w14:paraId="218DA605" w14:textId="3235213B" w:rsidR="00091C15" w:rsidRPr="00374D88" w:rsidRDefault="00091C15" w:rsidP="00091C1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74D88">
              <w:rPr>
                <w:sz w:val="20"/>
              </w:rPr>
              <w:t>Número</w:t>
            </w:r>
            <w:proofErr w:type="spellEnd"/>
            <w:r w:rsidRPr="00374D88">
              <w:rPr>
                <w:sz w:val="20"/>
              </w:rPr>
              <w:t xml:space="preserve"> total de </w:t>
            </w:r>
            <w:proofErr w:type="spellStart"/>
            <w:r w:rsidRPr="00374D88">
              <w:rPr>
                <w:sz w:val="20"/>
              </w:rPr>
              <w:t>pagos</w:t>
            </w:r>
            <w:proofErr w:type="spellEnd"/>
            <w:r w:rsidRPr="00374D88">
              <w:rPr>
                <w:sz w:val="20"/>
              </w:rPr>
              <w:t xml:space="preserve"> de </w:t>
            </w:r>
            <w:proofErr w:type="spellStart"/>
            <w:r w:rsidRPr="00374D88">
              <w:rPr>
                <w:sz w:val="20"/>
              </w:rPr>
              <w:t>incentivos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realizados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durante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el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año</w:t>
            </w:r>
            <w:proofErr w:type="spellEnd"/>
            <w:r w:rsidRPr="00374D88">
              <w:rPr>
                <w:sz w:val="20"/>
              </w:rPr>
              <w:t xml:space="preserve"> fiscal </w:t>
            </w:r>
            <w:proofErr w:type="spellStart"/>
            <w:r w:rsidRPr="00374D88">
              <w:rPr>
                <w:sz w:val="20"/>
              </w:rPr>
              <w:t>por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los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siguientes</w:t>
            </w:r>
            <w:proofErr w:type="spellEnd"/>
            <w:r w:rsidRPr="00374D88">
              <w:rPr>
                <w:sz w:val="20"/>
              </w:rPr>
              <w:t xml:space="preserve"> </w:t>
            </w:r>
            <w:proofErr w:type="spellStart"/>
            <w:r w:rsidRPr="00374D88">
              <w:rPr>
                <w:sz w:val="20"/>
              </w:rPr>
              <w:t>importes</w:t>
            </w:r>
            <w:proofErr w:type="spellEnd"/>
            <w:r w:rsidRPr="00374D88">
              <w:rPr>
                <w:sz w:val="20"/>
              </w:rPr>
              <w:t>:</w:t>
            </w:r>
          </w:p>
        </w:tc>
        <w:tc>
          <w:tcPr>
            <w:tcW w:w="2014" w:type="dxa"/>
            <w:vAlign w:val="center"/>
            <w:hideMark/>
          </w:tcPr>
          <w:p w14:paraId="5226C03E" w14:textId="77777777" w:rsidR="00091C15" w:rsidRPr="00374D88" w:rsidRDefault="00091C15" w:rsidP="00091C1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 xml:space="preserve">$3,000 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</w:tcPr>
          <w:p w14:paraId="33A9F93B" w14:textId="62D60828" w:rsidR="00091C15" w:rsidRPr="00374D88" w:rsidRDefault="00091C15" w:rsidP="00091C1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38</w:t>
            </w:r>
          </w:p>
        </w:tc>
        <w:tc>
          <w:tcPr>
            <w:tcW w:w="1080" w:type="dxa"/>
            <w:noWrap/>
            <w:vAlign w:val="bottom"/>
            <w:hideMark/>
          </w:tcPr>
          <w:p w14:paraId="1ACB2168" w14:textId="77777777" w:rsidR="00091C15" w:rsidRPr="00374D88" w:rsidRDefault="00091C15" w:rsidP="00091C1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</w:tcPr>
          <w:p w14:paraId="7DCD4581" w14:textId="6BDDD88B" w:rsidR="00091C15" w:rsidRPr="00374D88" w:rsidRDefault="00091C15" w:rsidP="00091C1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  <w:tc>
          <w:tcPr>
            <w:tcW w:w="985" w:type="dxa"/>
            <w:noWrap/>
            <w:vAlign w:val="bottom"/>
            <w:hideMark/>
          </w:tcPr>
          <w:p w14:paraId="46F064F1" w14:textId="77777777" w:rsidR="00091C15" w:rsidRPr="00374D88" w:rsidRDefault="00091C15" w:rsidP="00091C1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AB5CB7" w:rsidRPr="00AB5CB7" w14:paraId="7ED0D625" w14:textId="77777777" w:rsidTr="007F2773">
        <w:trPr>
          <w:trHeight w:val="300"/>
        </w:trPr>
        <w:tc>
          <w:tcPr>
            <w:tcW w:w="7971" w:type="dxa"/>
            <w:vMerge/>
            <w:vAlign w:val="center"/>
            <w:hideMark/>
          </w:tcPr>
          <w:p w14:paraId="097E08DD" w14:textId="77777777" w:rsidR="00AB5CB7" w:rsidRPr="00374D88" w:rsidRDefault="00AB5CB7" w:rsidP="00AB5CB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4" w:type="dxa"/>
            <w:vAlign w:val="center"/>
            <w:hideMark/>
          </w:tcPr>
          <w:p w14:paraId="4326CEE4" w14:textId="77777777" w:rsidR="00AB5CB7" w:rsidRPr="00374D88" w:rsidRDefault="00AB5CB7" w:rsidP="00AB5CB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 xml:space="preserve">$2,500 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</w:tcPr>
          <w:p w14:paraId="42DBDB0B" w14:textId="552B34D6" w:rsidR="00AB5CB7" w:rsidRPr="00374D88" w:rsidRDefault="009968C6" w:rsidP="00AB5C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1080" w:type="dxa"/>
            <w:noWrap/>
            <w:vAlign w:val="bottom"/>
            <w:hideMark/>
          </w:tcPr>
          <w:p w14:paraId="076F0326" w14:textId="77777777" w:rsidR="00AB5CB7" w:rsidRPr="00374D88" w:rsidRDefault="00AB5CB7" w:rsidP="00AB5C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</w:tcPr>
          <w:p w14:paraId="48D88D97" w14:textId="1A7F8428" w:rsidR="00AB5CB7" w:rsidRPr="00374D88" w:rsidRDefault="009968C6" w:rsidP="00AB5C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985" w:type="dxa"/>
            <w:noWrap/>
            <w:vAlign w:val="bottom"/>
            <w:hideMark/>
          </w:tcPr>
          <w:p w14:paraId="36BCA9F4" w14:textId="77777777" w:rsidR="00AB5CB7" w:rsidRPr="00374D88" w:rsidRDefault="00AB5CB7" w:rsidP="00AB5C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AB5CB7" w:rsidRPr="00AB5CB7" w14:paraId="02718890" w14:textId="77777777" w:rsidTr="007F2773">
        <w:trPr>
          <w:trHeight w:val="300"/>
        </w:trPr>
        <w:tc>
          <w:tcPr>
            <w:tcW w:w="7971" w:type="dxa"/>
            <w:vMerge/>
            <w:vAlign w:val="center"/>
            <w:hideMark/>
          </w:tcPr>
          <w:p w14:paraId="2CB447D9" w14:textId="77777777" w:rsidR="00AB5CB7" w:rsidRPr="00374D88" w:rsidRDefault="00AB5CB7" w:rsidP="00AB5CB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4" w:type="dxa"/>
            <w:vAlign w:val="center"/>
            <w:hideMark/>
          </w:tcPr>
          <w:p w14:paraId="1B3513CB" w14:textId="77777777" w:rsidR="00AB5CB7" w:rsidRPr="00374D88" w:rsidRDefault="00AB5CB7" w:rsidP="00AB5CB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 xml:space="preserve">$2,000 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</w:tcPr>
          <w:p w14:paraId="5E4522EB" w14:textId="35449D33" w:rsidR="00AB5CB7" w:rsidRPr="00374D88" w:rsidRDefault="009968C6" w:rsidP="00AB5C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49</w:t>
            </w:r>
          </w:p>
        </w:tc>
        <w:tc>
          <w:tcPr>
            <w:tcW w:w="1080" w:type="dxa"/>
            <w:noWrap/>
            <w:vAlign w:val="bottom"/>
            <w:hideMark/>
          </w:tcPr>
          <w:p w14:paraId="1D5978D9" w14:textId="77777777" w:rsidR="00AB5CB7" w:rsidRPr="00374D88" w:rsidRDefault="00AB5CB7" w:rsidP="00AB5C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bottom"/>
          </w:tcPr>
          <w:p w14:paraId="0C7DF0C1" w14:textId="29BBDF86" w:rsidR="00AB5CB7" w:rsidRPr="00374D88" w:rsidRDefault="009968C6" w:rsidP="00AB5C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51</w:t>
            </w:r>
          </w:p>
        </w:tc>
        <w:tc>
          <w:tcPr>
            <w:tcW w:w="985" w:type="dxa"/>
            <w:noWrap/>
            <w:vAlign w:val="bottom"/>
            <w:hideMark/>
          </w:tcPr>
          <w:p w14:paraId="5689E05F" w14:textId="77777777" w:rsidR="00AB5CB7" w:rsidRPr="00374D88" w:rsidRDefault="00AB5CB7" w:rsidP="00AB5C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74D8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</w:tbl>
    <w:p w14:paraId="5075378A" w14:textId="75F40925" w:rsidR="2571EF54" w:rsidRDefault="00091C15" w:rsidP="2571EF54">
      <w:pPr>
        <w:pStyle w:val="BodyText3"/>
        <w:spacing w:before="60" w:after="60"/>
        <w:rPr>
          <w:rFonts w:cs="Arial"/>
          <w:color w:val="000000" w:themeColor="text1"/>
          <w:sz w:val="20"/>
        </w:rPr>
      </w:pP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Notas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: 1) La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pregunta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de la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Encuesta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Nacional de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Indicadores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Clave "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Porcentaje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de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adultos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que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informaron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tener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el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empleo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integrado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como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objetivo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en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su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Plan de Servicio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Individualizado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(IPP)"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ya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no se formula y,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por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lo tanto, no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pudo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incluirse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en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el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informe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. 2) Las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diferencias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en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el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tamaño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de la población de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los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centros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regionales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pueden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afectar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el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número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de personas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que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participan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en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los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programas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 xml:space="preserve"> de </w:t>
      </w:r>
      <w:proofErr w:type="spellStart"/>
      <w:r w:rsidRPr="00091C15">
        <w:rPr>
          <w:rFonts w:eastAsia="Arial" w:cs="Arial"/>
          <w:color w:val="000000" w:themeColor="text1"/>
          <w:sz w:val="18"/>
          <w:szCs w:val="18"/>
        </w:rPr>
        <w:t>empleo</w:t>
      </w:r>
      <w:proofErr w:type="spellEnd"/>
      <w:r w:rsidRPr="00091C15">
        <w:rPr>
          <w:rFonts w:eastAsia="Arial" w:cs="Arial"/>
          <w:color w:val="000000" w:themeColor="text1"/>
          <w:sz w:val="18"/>
          <w:szCs w:val="18"/>
        </w:rPr>
        <w:t>.</w:t>
      </w:r>
    </w:p>
    <w:p w14:paraId="18C82C49" w14:textId="5C0DD1EB" w:rsidR="002B1288" w:rsidRPr="00310982" w:rsidRDefault="00D7413F" w:rsidP="002B1288">
      <w:pPr>
        <w:pStyle w:val="Heading4"/>
        <w:tabs>
          <w:tab w:val="center" w:pos="5040"/>
          <w:tab w:val="right" w:pos="10080"/>
        </w:tabs>
        <w:spacing w:before="120" w:after="60"/>
        <w:rPr>
          <w:rFonts w:cs="Arial"/>
        </w:rPr>
      </w:pPr>
      <w:r w:rsidRPr="00D7413F">
        <w:rPr>
          <w:rFonts w:cs="Arial"/>
        </w:rPr>
        <w:lastRenderedPageBreak/>
        <w:t>¿</w:t>
      </w:r>
      <w:proofErr w:type="spellStart"/>
      <w:r w:rsidRPr="00D7413F">
        <w:rPr>
          <w:rFonts w:cs="Arial"/>
        </w:rPr>
        <w:t>Qué</w:t>
      </w:r>
      <w:proofErr w:type="spellEnd"/>
      <w:r w:rsidRPr="00D7413F">
        <w:rPr>
          <w:rFonts w:cs="Arial"/>
        </w:rPr>
        <w:t xml:space="preserve"> tan bien </w:t>
      </w:r>
      <w:proofErr w:type="spellStart"/>
      <w:r w:rsidRPr="00D7413F">
        <w:rPr>
          <w:rFonts w:cs="Arial"/>
        </w:rPr>
        <w:t>está</w:t>
      </w:r>
      <w:proofErr w:type="spellEnd"/>
      <w:r w:rsidRPr="00D7413F">
        <w:rPr>
          <w:rFonts w:cs="Arial"/>
        </w:rPr>
        <w:t xml:space="preserve"> </w:t>
      </w:r>
      <w:proofErr w:type="spellStart"/>
      <w:r w:rsidRPr="00D7413F">
        <w:rPr>
          <w:rFonts w:cs="Arial"/>
        </w:rPr>
        <w:t>logrando</w:t>
      </w:r>
      <w:proofErr w:type="spellEnd"/>
      <w:r w:rsidRPr="00D7413F">
        <w:rPr>
          <w:rFonts w:cs="Arial"/>
        </w:rPr>
        <w:t xml:space="preserve"> RCRC </w:t>
      </w:r>
      <w:proofErr w:type="spellStart"/>
      <w:r w:rsidRPr="00D7413F">
        <w:rPr>
          <w:rFonts w:cs="Arial"/>
        </w:rPr>
        <w:t>reducir</w:t>
      </w:r>
      <w:proofErr w:type="spellEnd"/>
      <w:r w:rsidRPr="00D7413F">
        <w:rPr>
          <w:rFonts w:cs="Arial"/>
        </w:rPr>
        <w:t xml:space="preserve"> las </w:t>
      </w:r>
      <w:proofErr w:type="spellStart"/>
      <w:r w:rsidRPr="00D7413F">
        <w:rPr>
          <w:rFonts w:cs="Arial"/>
        </w:rPr>
        <w:t>desigualdades</w:t>
      </w:r>
      <w:proofErr w:type="spellEnd"/>
      <w:r w:rsidRPr="00D7413F">
        <w:rPr>
          <w:rFonts w:cs="Arial"/>
        </w:rPr>
        <w:t xml:space="preserve"> y </w:t>
      </w:r>
      <w:proofErr w:type="spellStart"/>
      <w:r w:rsidRPr="00D7413F">
        <w:rPr>
          <w:rFonts w:cs="Arial"/>
        </w:rPr>
        <w:t>mejorar</w:t>
      </w:r>
      <w:proofErr w:type="spellEnd"/>
      <w:r w:rsidRPr="00D7413F">
        <w:rPr>
          <w:rFonts w:cs="Arial"/>
        </w:rPr>
        <w:t xml:space="preserve"> la </w:t>
      </w:r>
      <w:proofErr w:type="spellStart"/>
      <w:r w:rsidRPr="00D7413F">
        <w:rPr>
          <w:rFonts w:cs="Arial"/>
        </w:rPr>
        <w:t>equidad</w:t>
      </w:r>
      <w:proofErr w:type="spellEnd"/>
      <w:r w:rsidRPr="00D7413F">
        <w:rPr>
          <w:rFonts w:cs="Arial"/>
        </w:rPr>
        <w:t>?</w:t>
      </w:r>
    </w:p>
    <w:p w14:paraId="480E2CE7" w14:textId="321D3B16" w:rsidR="00261806" w:rsidRPr="00310982" w:rsidRDefault="00D7413F" w:rsidP="00261806">
      <w:pPr>
        <w:rPr>
          <w:rFonts w:ascii="Arial" w:hAnsi="Arial" w:cs="Arial"/>
        </w:rPr>
      </w:pPr>
      <w:proofErr w:type="spellStart"/>
      <w:r w:rsidRPr="00D7413F">
        <w:rPr>
          <w:rFonts w:ascii="Arial" w:hAnsi="Arial" w:cs="Arial"/>
        </w:rPr>
        <w:t>Estas</w:t>
      </w:r>
      <w:proofErr w:type="spellEnd"/>
      <w:r w:rsidRPr="00D7413F">
        <w:rPr>
          <w:rFonts w:ascii="Arial" w:hAnsi="Arial" w:cs="Arial"/>
        </w:rPr>
        <w:t xml:space="preserve"> </w:t>
      </w:r>
      <w:proofErr w:type="spellStart"/>
      <w:r w:rsidRPr="00D7413F">
        <w:rPr>
          <w:rFonts w:ascii="Arial" w:hAnsi="Arial" w:cs="Arial"/>
        </w:rPr>
        <w:t>tablas</w:t>
      </w:r>
      <w:proofErr w:type="spellEnd"/>
      <w:r w:rsidRPr="00D7413F">
        <w:rPr>
          <w:rFonts w:ascii="Arial" w:hAnsi="Arial" w:cs="Arial"/>
        </w:rPr>
        <w:t xml:space="preserve"> </w:t>
      </w:r>
      <w:proofErr w:type="spellStart"/>
      <w:r w:rsidRPr="00D7413F">
        <w:rPr>
          <w:rFonts w:ascii="Arial" w:hAnsi="Arial" w:cs="Arial"/>
        </w:rPr>
        <w:t>muestran</w:t>
      </w:r>
      <w:proofErr w:type="spellEnd"/>
      <w:r w:rsidRPr="00D7413F">
        <w:rPr>
          <w:rFonts w:ascii="Arial" w:hAnsi="Arial" w:cs="Arial"/>
        </w:rPr>
        <w:t xml:space="preserve"> </w:t>
      </w:r>
      <w:proofErr w:type="spellStart"/>
      <w:r w:rsidRPr="00D7413F">
        <w:rPr>
          <w:rFonts w:ascii="Arial" w:hAnsi="Arial" w:cs="Arial"/>
        </w:rPr>
        <w:t>el</w:t>
      </w:r>
      <w:proofErr w:type="spellEnd"/>
      <w:r w:rsidRPr="00D7413F">
        <w:rPr>
          <w:rFonts w:ascii="Arial" w:hAnsi="Arial" w:cs="Arial"/>
        </w:rPr>
        <w:t xml:space="preserve"> </w:t>
      </w:r>
      <w:proofErr w:type="spellStart"/>
      <w:r w:rsidRPr="00D7413F">
        <w:rPr>
          <w:rFonts w:ascii="Arial" w:hAnsi="Arial" w:cs="Arial"/>
        </w:rPr>
        <w:t>buen</w:t>
      </w:r>
      <w:proofErr w:type="spellEnd"/>
      <w:r w:rsidRPr="00D7413F">
        <w:rPr>
          <w:rFonts w:ascii="Arial" w:hAnsi="Arial" w:cs="Arial"/>
        </w:rPr>
        <w:t xml:space="preserve"> </w:t>
      </w:r>
      <w:proofErr w:type="spellStart"/>
      <w:r w:rsidRPr="00D7413F">
        <w:rPr>
          <w:rFonts w:ascii="Arial" w:hAnsi="Arial" w:cs="Arial"/>
        </w:rPr>
        <w:t>desempeño</w:t>
      </w:r>
      <w:proofErr w:type="spellEnd"/>
      <w:r w:rsidRPr="00D7413F">
        <w:rPr>
          <w:rFonts w:ascii="Arial" w:hAnsi="Arial" w:cs="Arial"/>
        </w:rPr>
        <w:t xml:space="preserve"> del </w:t>
      </w:r>
      <w:proofErr w:type="spellStart"/>
      <w:r w:rsidRPr="00D7413F">
        <w:rPr>
          <w:rFonts w:ascii="Arial" w:hAnsi="Arial" w:cs="Arial"/>
        </w:rPr>
        <w:t>centro</w:t>
      </w:r>
      <w:proofErr w:type="spellEnd"/>
      <w:r w:rsidRPr="00D7413F">
        <w:rPr>
          <w:rFonts w:ascii="Arial" w:hAnsi="Arial" w:cs="Arial"/>
        </w:rPr>
        <w:t xml:space="preserve"> regional a la hora de </w:t>
      </w:r>
      <w:proofErr w:type="spellStart"/>
      <w:r w:rsidRPr="00D7413F">
        <w:rPr>
          <w:rFonts w:ascii="Arial" w:hAnsi="Arial" w:cs="Arial"/>
        </w:rPr>
        <w:t>proporcionar</w:t>
      </w:r>
      <w:proofErr w:type="spellEnd"/>
      <w:r w:rsidRPr="00D7413F">
        <w:rPr>
          <w:rFonts w:ascii="Arial" w:hAnsi="Arial" w:cs="Arial"/>
        </w:rPr>
        <w:t xml:space="preserve"> </w:t>
      </w:r>
      <w:proofErr w:type="spellStart"/>
      <w:r w:rsidRPr="00D7413F">
        <w:rPr>
          <w:rFonts w:ascii="Arial" w:hAnsi="Arial" w:cs="Arial"/>
        </w:rPr>
        <w:t>servicios</w:t>
      </w:r>
      <w:proofErr w:type="spellEnd"/>
      <w:r w:rsidRPr="00D7413F">
        <w:rPr>
          <w:rFonts w:ascii="Arial" w:hAnsi="Arial" w:cs="Arial"/>
        </w:rPr>
        <w:t xml:space="preserve"> de forma </w:t>
      </w:r>
      <w:proofErr w:type="spellStart"/>
      <w:r w:rsidRPr="00D7413F">
        <w:rPr>
          <w:rFonts w:ascii="Arial" w:hAnsi="Arial" w:cs="Arial"/>
        </w:rPr>
        <w:t>equitativa</w:t>
      </w:r>
      <w:proofErr w:type="spellEnd"/>
      <w:r w:rsidRPr="00D7413F">
        <w:rPr>
          <w:rFonts w:ascii="Arial" w:hAnsi="Arial" w:cs="Arial"/>
        </w:rPr>
        <w:t xml:space="preserve"> para </w:t>
      </w:r>
      <w:proofErr w:type="spellStart"/>
      <w:r w:rsidRPr="00D7413F">
        <w:rPr>
          <w:rFonts w:ascii="Arial" w:hAnsi="Arial" w:cs="Arial"/>
        </w:rPr>
        <w:t>todas</w:t>
      </w:r>
      <w:proofErr w:type="spellEnd"/>
      <w:r w:rsidRPr="00D7413F">
        <w:rPr>
          <w:rFonts w:ascii="Arial" w:hAnsi="Arial" w:cs="Arial"/>
        </w:rPr>
        <w:t xml:space="preserve"> las personas.</w:t>
      </w:r>
    </w:p>
    <w:p w14:paraId="62DD7448" w14:textId="77777777" w:rsidR="00261806" w:rsidRPr="00310982" w:rsidRDefault="00261806" w:rsidP="00261806">
      <w:pPr>
        <w:rPr>
          <w:rFonts w:ascii="Arial" w:hAnsi="Arial" w:cs="Arial"/>
        </w:rPr>
      </w:pPr>
    </w:p>
    <w:p w14:paraId="64C2CA3E" w14:textId="77777777" w:rsidR="00261806" w:rsidRPr="00310982" w:rsidRDefault="00261806" w:rsidP="00261806">
      <w:pPr>
        <w:spacing w:line="120" w:lineRule="exact"/>
        <w:rPr>
          <w:rFonts w:ascii="Arial" w:hAnsi="Arial" w:cs="Arial"/>
        </w:rPr>
      </w:pPr>
    </w:p>
    <w:p w14:paraId="52579F18" w14:textId="36DD47A4" w:rsidR="00487466" w:rsidRDefault="00D7413F" w:rsidP="00146337">
      <w:pPr>
        <w:rPr>
          <w:rFonts w:ascii="Arial" w:eastAsia="Arial" w:hAnsi="Arial" w:cs="Arial"/>
          <w:spacing w:val="-1"/>
        </w:rPr>
      </w:pPr>
      <w:proofErr w:type="spellStart"/>
      <w:r w:rsidRPr="00D7413F">
        <w:rPr>
          <w:rFonts w:ascii="Arial" w:eastAsia="Arial" w:hAnsi="Arial" w:cs="Arial"/>
          <w:spacing w:val="-1"/>
        </w:rPr>
        <w:t>Porcentaje</w:t>
      </w:r>
      <w:proofErr w:type="spellEnd"/>
      <w:r w:rsidRPr="00D7413F">
        <w:rPr>
          <w:rFonts w:ascii="Arial" w:eastAsia="Arial" w:hAnsi="Arial" w:cs="Arial"/>
          <w:spacing w:val="-1"/>
        </w:rPr>
        <w:t xml:space="preserve"> del total de </w:t>
      </w:r>
      <w:proofErr w:type="spellStart"/>
      <w:r w:rsidRPr="00D7413F">
        <w:rPr>
          <w:rFonts w:ascii="Arial" w:eastAsia="Arial" w:hAnsi="Arial" w:cs="Arial"/>
          <w:spacing w:val="-1"/>
        </w:rPr>
        <w:t>gastos</w:t>
      </w:r>
      <w:proofErr w:type="spellEnd"/>
      <w:r w:rsidRPr="00D7413F">
        <w:rPr>
          <w:rFonts w:ascii="Arial" w:eastAsia="Arial" w:hAnsi="Arial" w:cs="Arial"/>
          <w:spacing w:val="-1"/>
        </w:rPr>
        <w:t xml:space="preserve"> </w:t>
      </w:r>
      <w:proofErr w:type="spellStart"/>
      <w:r w:rsidRPr="00D7413F">
        <w:rPr>
          <w:rFonts w:ascii="Arial" w:eastAsia="Arial" w:hAnsi="Arial" w:cs="Arial"/>
          <w:spacing w:val="-1"/>
        </w:rPr>
        <w:t>anuales</w:t>
      </w:r>
      <w:proofErr w:type="spellEnd"/>
      <w:r w:rsidRPr="00D7413F">
        <w:rPr>
          <w:rFonts w:ascii="Arial" w:eastAsia="Arial" w:hAnsi="Arial" w:cs="Arial"/>
          <w:spacing w:val="-1"/>
        </w:rPr>
        <w:t xml:space="preserve"> </w:t>
      </w:r>
      <w:proofErr w:type="spellStart"/>
      <w:r w:rsidRPr="00D7413F">
        <w:rPr>
          <w:rFonts w:ascii="Arial" w:eastAsia="Arial" w:hAnsi="Arial" w:cs="Arial"/>
          <w:spacing w:val="-1"/>
        </w:rPr>
        <w:t>en</w:t>
      </w:r>
      <w:proofErr w:type="spellEnd"/>
      <w:r w:rsidRPr="00D7413F">
        <w:rPr>
          <w:rFonts w:ascii="Arial" w:eastAsia="Arial" w:hAnsi="Arial" w:cs="Arial"/>
          <w:spacing w:val="-1"/>
        </w:rPr>
        <w:t xml:space="preserve"> </w:t>
      </w:r>
      <w:proofErr w:type="spellStart"/>
      <w:r w:rsidRPr="00D7413F">
        <w:rPr>
          <w:rFonts w:ascii="Arial" w:eastAsia="Arial" w:hAnsi="Arial" w:cs="Arial"/>
          <w:spacing w:val="-1"/>
        </w:rPr>
        <w:t>servicios</w:t>
      </w:r>
      <w:proofErr w:type="spellEnd"/>
      <w:r w:rsidRPr="00D7413F">
        <w:rPr>
          <w:rFonts w:ascii="Arial" w:eastAsia="Arial" w:hAnsi="Arial" w:cs="Arial"/>
          <w:spacing w:val="-1"/>
        </w:rPr>
        <w:t xml:space="preserve"> </w:t>
      </w:r>
      <w:proofErr w:type="spellStart"/>
      <w:r w:rsidRPr="00D7413F">
        <w:rPr>
          <w:rFonts w:ascii="Arial" w:eastAsia="Arial" w:hAnsi="Arial" w:cs="Arial"/>
          <w:spacing w:val="-1"/>
        </w:rPr>
        <w:t>según</w:t>
      </w:r>
      <w:proofErr w:type="spellEnd"/>
      <w:r w:rsidRPr="00D7413F">
        <w:rPr>
          <w:rFonts w:ascii="Arial" w:eastAsia="Arial" w:hAnsi="Arial" w:cs="Arial"/>
          <w:spacing w:val="-1"/>
        </w:rPr>
        <w:t xml:space="preserve"> la </w:t>
      </w:r>
      <w:proofErr w:type="spellStart"/>
      <w:r w:rsidRPr="00D7413F">
        <w:rPr>
          <w:rFonts w:ascii="Arial" w:eastAsia="Arial" w:hAnsi="Arial" w:cs="Arial"/>
          <w:spacing w:val="-1"/>
        </w:rPr>
        <w:t>etnia</w:t>
      </w:r>
      <w:proofErr w:type="spellEnd"/>
      <w:r w:rsidRPr="00D7413F">
        <w:rPr>
          <w:rFonts w:ascii="Arial" w:eastAsia="Arial" w:hAnsi="Arial" w:cs="Arial"/>
          <w:spacing w:val="-1"/>
        </w:rPr>
        <w:t xml:space="preserve"> y la </w:t>
      </w:r>
      <w:proofErr w:type="spellStart"/>
      <w:r w:rsidRPr="00D7413F">
        <w:rPr>
          <w:rFonts w:ascii="Arial" w:eastAsia="Arial" w:hAnsi="Arial" w:cs="Arial"/>
          <w:spacing w:val="-1"/>
        </w:rPr>
        <w:t>edad</w:t>
      </w:r>
      <w:proofErr w:type="spellEnd"/>
      <w:r w:rsidRPr="00D7413F">
        <w:rPr>
          <w:rFonts w:ascii="Arial" w:eastAsia="Arial" w:hAnsi="Arial" w:cs="Arial"/>
          <w:spacing w:val="-1"/>
        </w:rPr>
        <w:t xml:space="preserve"> del </w:t>
      </w:r>
      <w:proofErr w:type="spellStart"/>
      <w:r w:rsidRPr="00D7413F">
        <w:rPr>
          <w:rFonts w:ascii="Arial" w:eastAsia="Arial" w:hAnsi="Arial" w:cs="Arial"/>
          <w:spacing w:val="-1"/>
        </w:rPr>
        <w:t>individuo</w:t>
      </w:r>
      <w:proofErr w:type="spellEnd"/>
      <w:r w:rsidRPr="00D7413F">
        <w:rPr>
          <w:rFonts w:ascii="Arial" w:eastAsia="Arial" w:hAnsi="Arial" w:cs="Arial"/>
          <w:spacing w:val="-1"/>
        </w:rPr>
        <w:t>.</w:t>
      </w:r>
    </w:p>
    <w:p w14:paraId="67D622A3" w14:textId="77777777" w:rsidR="00D7413F" w:rsidRPr="00310982" w:rsidRDefault="00D7413F" w:rsidP="00146337">
      <w:pPr>
        <w:rPr>
          <w:rFonts w:ascii="Arial" w:hAnsi="Arial" w:cs="Arial"/>
        </w:rPr>
      </w:pPr>
    </w:p>
    <w:tbl>
      <w:tblPr>
        <w:tblW w:w="14390" w:type="dxa"/>
        <w:tblLook w:val="04A0" w:firstRow="1" w:lastRow="0" w:firstColumn="1" w:lastColumn="0" w:noHBand="0" w:noVBand="1"/>
      </w:tblPr>
      <w:tblGrid>
        <w:gridCol w:w="1283"/>
        <w:gridCol w:w="1599"/>
        <w:gridCol w:w="832"/>
        <w:gridCol w:w="802"/>
        <w:gridCol w:w="803"/>
        <w:gridCol w:w="803"/>
        <w:gridCol w:w="926"/>
        <w:gridCol w:w="834"/>
        <w:gridCol w:w="775"/>
        <w:gridCol w:w="831"/>
        <w:gridCol w:w="892"/>
        <w:gridCol w:w="803"/>
        <w:gridCol w:w="803"/>
        <w:gridCol w:w="803"/>
        <w:gridCol w:w="803"/>
        <w:gridCol w:w="798"/>
      </w:tblGrid>
      <w:tr w:rsidR="00D70609" w:rsidRPr="00B551A5" w14:paraId="242E0801" w14:textId="77777777" w:rsidTr="00F27955">
        <w:trPr>
          <w:trHeight w:val="89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F6D29" w14:textId="77777777" w:rsidR="00D70609" w:rsidRDefault="00D70609" w:rsidP="00D70609">
            <w:pPr>
              <w:jc w:val="center"/>
            </w:pPr>
          </w:p>
          <w:p w14:paraId="10BB2182" w14:textId="77777777" w:rsidR="00D70609" w:rsidRDefault="00D70609" w:rsidP="00D70609">
            <w:pPr>
              <w:jc w:val="center"/>
            </w:pPr>
          </w:p>
          <w:p w14:paraId="1C018675" w14:textId="257B92CA" w:rsidR="00D70609" w:rsidRPr="00E503B1" w:rsidRDefault="00D70609" w:rsidP="00D7060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D5565">
              <w:t xml:space="preserve">Grupo de </w:t>
            </w:r>
            <w:proofErr w:type="spellStart"/>
            <w:r w:rsidRPr="001D5565">
              <w:t>edad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66964E4" w14:textId="77777777" w:rsidR="00D70609" w:rsidRDefault="00D70609" w:rsidP="00D70609">
            <w:pPr>
              <w:jc w:val="center"/>
            </w:pPr>
          </w:p>
          <w:p w14:paraId="018FF4EC" w14:textId="76012EB2" w:rsidR="00D70609" w:rsidRPr="00E503B1" w:rsidRDefault="00D70609" w:rsidP="00D7060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1D5565">
              <w:t>Medida</w:t>
            </w:r>
            <w:proofErr w:type="spellEnd"/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AB3C0FA" w14:textId="6A93C9D5" w:rsidR="00D70609" w:rsidRPr="00E503B1" w:rsidRDefault="00D70609" w:rsidP="00D7060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1D5565">
              <w:t>Indígenas</w:t>
            </w:r>
            <w:proofErr w:type="spellEnd"/>
            <w:r w:rsidRPr="001D5565">
              <w:t xml:space="preserve"> americanos o </w:t>
            </w:r>
            <w:proofErr w:type="spellStart"/>
            <w:r w:rsidRPr="001D5565">
              <w:t>nativos</w:t>
            </w:r>
            <w:proofErr w:type="spellEnd"/>
            <w:r w:rsidRPr="001D5565">
              <w:t xml:space="preserve"> de Alaska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7A5FDF9" w14:textId="77777777" w:rsidR="00D70609" w:rsidRDefault="00D70609" w:rsidP="00D70609">
            <w:pPr>
              <w:jc w:val="center"/>
            </w:pPr>
          </w:p>
          <w:p w14:paraId="2CFEF5FD" w14:textId="34504CFB" w:rsidR="00D70609" w:rsidRPr="00E503B1" w:rsidRDefault="00D70609" w:rsidP="00D7060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1D5565">
              <w:t>Asiáticos</w:t>
            </w:r>
            <w:proofErr w:type="spellEnd"/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74AF4F" w14:textId="77777777" w:rsidR="00D70609" w:rsidRDefault="00D70609" w:rsidP="00D70609">
            <w:pPr>
              <w:jc w:val="center"/>
            </w:pPr>
          </w:p>
          <w:p w14:paraId="4C2FAE9C" w14:textId="060CE332" w:rsidR="00D70609" w:rsidRPr="00E503B1" w:rsidRDefault="00D70609" w:rsidP="00D7060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1D5565">
              <w:t>Afroamericanos</w:t>
            </w:r>
            <w:proofErr w:type="spellEnd"/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DC4D9E8" w14:textId="77777777" w:rsidR="00D70609" w:rsidRDefault="00D70609" w:rsidP="00D70609">
            <w:pPr>
              <w:jc w:val="center"/>
            </w:pPr>
          </w:p>
          <w:p w14:paraId="5C4A61A3" w14:textId="127641BE" w:rsidR="00D70609" w:rsidRPr="00E503B1" w:rsidRDefault="00D70609" w:rsidP="00D7060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D5565">
              <w:t>Hispanos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908CF9" w14:textId="094C1E7A" w:rsidR="00D70609" w:rsidRPr="00E503B1" w:rsidRDefault="00D70609" w:rsidP="00D7060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1D5565">
              <w:t>Nativos</w:t>
            </w:r>
            <w:proofErr w:type="spellEnd"/>
            <w:r w:rsidRPr="001D5565">
              <w:t xml:space="preserve"> </w:t>
            </w:r>
            <w:proofErr w:type="spellStart"/>
            <w:r w:rsidRPr="001D5565">
              <w:t>hawaianos</w:t>
            </w:r>
            <w:proofErr w:type="spellEnd"/>
            <w:r w:rsidRPr="001D5565">
              <w:t xml:space="preserve"> u </w:t>
            </w:r>
            <w:proofErr w:type="spellStart"/>
            <w:r w:rsidRPr="001D5565">
              <w:t>otros</w:t>
            </w:r>
            <w:proofErr w:type="spellEnd"/>
            <w:r w:rsidRPr="001D5565">
              <w:t xml:space="preserve"> </w:t>
            </w:r>
            <w:proofErr w:type="spellStart"/>
            <w:r w:rsidRPr="001D5565">
              <w:t>isleños</w:t>
            </w:r>
            <w:proofErr w:type="spellEnd"/>
            <w:r w:rsidRPr="001D5565">
              <w:t xml:space="preserve"> del </w:t>
            </w:r>
            <w:proofErr w:type="spellStart"/>
            <w:r w:rsidRPr="001D5565">
              <w:t>Pacífico</w:t>
            </w:r>
            <w:proofErr w:type="spellEnd"/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AD6D86D" w14:textId="77777777" w:rsidR="00D70609" w:rsidRDefault="00D70609" w:rsidP="00D70609">
            <w:pPr>
              <w:jc w:val="center"/>
            </w:pPr>
          </w:p>
          <w:p w14:paraId="407CEF5E" w14:textId="63E888D9" w:rsidR="00D70609" w:rsidRPr="00E503B1" w:rsidRDefault="00D70609" w:rsidP="00D7060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D5565">
              <w:t>Blancos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A78E14" w14:textId="77777777" w:rsidR="00D70609" w:rsidRDefault="00D70609" w:rsidP="00D70609">
            <w:pPr>
              <w:jc w:val="center"/>
            </w:pPr>
          </w:p>
          <w:p w14:paraId="13F7CADC" w14:textId="4F39C781" w:rsidR="00D70609" w:rsidRPr="00E503B1" w:rsidRDefault="00D70609" w:rsidP="00D7060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1D5565">
              <w:t>Otra</w:t>
            </w:r>
            <w:proofErr w:type="spellEnd"/>
            <w:r w:rsidRPr="001D5565">
              <w:t xml:space="preserve"> </w:t>
            </w:r>
            <w:proofErr w:type="spellStart"/>
            <w:r w:rsidRPr="001D5565">
              <w:t>etnia</w:t>
            </w:r>
            <w:proofErr w:type="spellEnd"/>
            <w:r w:rsidRPr="001D5565">
              <w:t xml:space="preserve"> o raza</w:t>
            </w:r>
          </w:p>
        </w:tc>
      </w:tr>
      <w:tr w:rsidR="00B551A5" w:rsidRPr="00B551A5" w14:paraId="3F6B5C1D" w14:textId="77777777" w:rsidTr="00F27955">
        <w:trPr>
          <w:trHeight w:val="31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DD0A" w14:textId="77777777" w:rsidR="00E503B1" w:rsidRPr="00E503B1" w:rsidRDefault="00E503B1" w:rsidP="00E503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D97D5" w14:textId="77777777" w:rsidR="00E503B1" w:rsidRPr="00E503B1" w:rsidRDefault="00E503B1" w:rsidP="00E503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9FFE" w14:textId="77777777" w:rsidR="00E503B1" w:rsidRPr="00E503B1" w:rsidRDefault="00E503B1" w:rsidP="00E503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03B1">
              <w:rPr>
                <w:rFonts w:ascii="Arial" w:hAnsi="Arial" w:cs="Arial"/>
                <w:color w:val="000000"/>
                <w:sz w:val="22"/>
                <w:szCs w:val="22"/>
              </w:rPr>
              <w:t>22-23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B667" w14:textId="77777777" w:rsidR="00E503B1" w:rsidRPr="00E503B1" w:rsidRDefault="00E503B1" w:rsidP="00E503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03B1">
              <w:rPr>
                <w:rFonts w:ascii="Arial" w:hAnsi="Arial" w:cs="Arial"/>
                <w:color w:val="000000"/>
                <w:sz w:val="22"/>
                <w:szCs w:val="22"/>
              </w:rPr>
              <w:t>23-24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733F" w14:textId="77777777" w:rsidR="00E503B1" w:rsidRPr="00E503B1" w:rsidRDefault="00E503B1" w:rsidP="00E503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03B1">
              <w:rPr>
                <w:rFonts w:ascii="Arial" w:hAnsi="Arial" w:cs="Arial"/>
                <w:color w:val="000000"/>
                <w:sz w:val="22"/>
                <w:szCs w:val="22"/>
              </w:rPr>
              <w:t>22-23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0BF5" w14:textId="77777777" w:rsidR="00E503B1" w:rsidRPr="00E503B1" w:rsidRDefault="00E503B1" w:rsidP="00E503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03B1">
              <w:rPr>
                <w:rFonts w:ascii="Arial" w:hAnsi="Arial" w:cs="Arial"/>
                <w:color w:val="000000"/>
                <w:sz w:val="22"/>
                <w:szCs w:val="22"/>
              </w:rPr>
              <w:t>23-24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8833" w14:textId="77777777" w:rsidR="00E503B1" w:rsidRPr="00E503B1" w:rsidRDefault="00E503B1" w:rsidP="00E503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03B1">
              <w:rPr>
                <w:rFonts w:ascii="Arial" w:hAnsi="Arial" w:cs="Arial"/>
                <w:color w:val="000000"/>
                <w:sz w:val="22"/>
                <w:szCs w:val="22"/>
              </w:rPr>
              <w:t>22-23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F055" w14:textId="77777777" w:rsidR="00E503B1" w:rsidRPr="00E503B1" w:rsidRDefault="00E503B1" w:rsidP="00E503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03B1">
              <w:rPr>
                <w:rFonts w:ascii="Arial" w:hAnsi="Arial" w:cs="Arial"/>
                <w:color w:val="000000"/>
                <w:sz w:val="22"/>
                <w:szCs w:val="22"/>
              </w:rPr>
              <w:t>23-24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C49E" w14:textId="77777777" w:rsidR="00E503B1" w:rsidRPr="00E503B1" w:rsidRDefault="00E503B1" w:rsidP="00E503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03B1">
              <w:rPr>
                <w:rFonts w:ascii="Arial" w:hAnsi="Arial" w:cs="Arial"/>
                <w:color w:val="000000"/>
                <w:sz w:val="22"/>
                <w:szCs w:val="22"/>
              </w:rPr>
              <w:t>22-23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D624" w14:textId="77777777" w:rsidR="00E503B1" w:rsidRPr="00E503B1" w:rsidRDefault="00E503B1" w:rsidP="00E503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03B1">
              <w:rPr>
                <w:rFonts w:ascii="Arial" w:hAnsi="Arial" w:cs="Arial"/>
                <w:color w:val="000000"/>
                <w:sz w:val="22"/>
                <w:szCs w:val="22"/>
              </w:rPr>
              <w:t>23-24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D68F" w14:textId="77777777" w:rsidR="00E503B1" w:rsidRPr="00E503B1" w:rsidRDefault="00E503B1" w:rsidP="00E503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03B1">
              <w:rPr>
                <w:rFonts w:ascii="Arial" w:hAnsi="Arial" w:cs="Arial"/>
                <w:color w:val="000000"/>
                <w:sz w:val="22"/>
                <w:szCs w:val="22"/>
              </w:rPr>
              <w:t>22-23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5D742" w14:textId="77777777" w:rsidR="00E503B1" w:rsidRPr="00E503B1" w:rsidRDefault="00E503B1" w:rsidP="00E503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03B1">
              <w:rPr>
                <w:rFonts w:ascii="Arial" w:hAnsi="Arial" w:cs="Arial"/>
                <w:color w:val="000000"/>
                <w:sz w:val="22"/>
                <w:szCs w:val="22"/>
              </w:rPr>
              <w:t>23-24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D85E" w14:textId="77777777" w:rsidR="00E503B1" w:rsidRPr="00E503B1" w:rsidRDefault="00E503B1" w:rsidP="00E503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03B1">
              <w:rPr>
                <w:rFonts w:ascii="Arial" w:hAnsi="Arial" w:cs="Arial"/>
                <w:color w:val="000000"/>
                <w:sz w:val="22"/>
                <w:szCs w:val="22"/>
              </w:rPr>
              <w:t>22-23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5C60" w14:textId="77777777" w:rsidR="00E503B1" w:rsidRPr="00E503B1" w:rsidRDefault="00E503B1" w:rsidP="00E503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03B1">
              <w:rPr>
                <w:rFonts w:ascii="Arial" w:hAnsi="Arial" w:cs="Arial"/>
                <w:color w:val="000000"/>
                <w:sz w:val="22"/>
                <w:szCs w:val="22"/>
              </w:rPr>
              <w:t>23-24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9AA0" w14:textId="77777777" w:rsidR="00E503B1" w:rsidRPr="00E503B1" w:rsidRDefault="00E503B1" w:rsidP="00E503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03B1">
              <w:rPr>
                <w:rFonts w:ascii="Arial" w:hAnsi="Arial" w:cs="Arial"/>
                <w:color w:val="000000"/>
                <w:sz w:val="22"/>
                <w:szCs w:val="22"/>
              </w:rPr>
              <w:t>22-23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DE77" w14:textId="77777777" w:rsidR="00E503B1" w:rsidRPr="00E503B1" w:rsidRDefault="00E503B1" w:rsidP="00E503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03B1">
              <w:rPr>
                <w:rFonts w:ascii="Arial" w:hAnsi="Arial" w:cs="Arial"/>
                <w:color w:val="000000"/>
                <w:sz w:val="22"/>
                <w:szCs w:val="22"/>
              </w:rPr>
              <w:t>23-24</w:t>
            </w:r>
          </w:p>
        </w:tc>
      </w:tr>
      <w:tr w:rsidR="00F27955" w:rsidRPr="00B551A5" w14:paraId="43C450A6" w14:textId="77777777" w:rsidTr="00F27955">
        <w:trPr>
          <w:trHeight w:val="31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7F0EDC" w14:textId="77777777" w:rsidR="00F27955" w:rsidRPr="00E503B1" w:rsidRDefault="00F27955" w:rsidP="00F2795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93EE7">
              <w:t xml:space="preserve">Del </w:t>
            </w:r>
            <w:proofErr w:type="spellStart"/>
            <w:r w:rsidRPr="00893EE7">
              <w:t>nacimiento</w:t>
            </w:r>
            <w:proofErr w:type="spellEnd"/>
            <w:r w:rsidRPr="00893EE7">
              <w:t xml:space="preserve"> a </w:t>
            </w:r>
            <w:proofErr w:type="spellStart"/>
            <w:r w:rsidRPr="00893EE7">
              <w:t>los</w:t>
            </w:r>
            <w:proofErr w:type="spellEnd"/>
            <w:r w:rsidRPr="00893EE7">
              <w:t xml:space="preserve"> 2 </w:t>
            </w:r>
            <w:proofErr w:type="spellStart"/>
            <w:r w:rsidRPr="00893EE7">
              <w:t>años</w:t>
            </w:r>
            <w:proofErr w:type="spellEnd"/>
          </w:p>
          <w:p w14:paraId="14B9990F" w14:textId="1B82F1B3" w:rsidR="00F27955" w:rsidRPr="00E503B1" w:rsidRDefault="00F27955" w:rsidP="00F2795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3183BB" w14:textId="697558FA" w:rsidR="00F27955" w:rsidRPr="00E503B1" w:rsidRDefault="00F27955" w:rsidP="00F2795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23424">
              <w:t>Personas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976804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5%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7E1514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6%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FB7FDF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658586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C034A8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B0D5BE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04A328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27%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F3F3CD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30%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DCB0C7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76A0B1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FF9220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43%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9597B7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48%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EA02E7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21%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7E0CF9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14%</w:t>
            </w:r>
          </w:p>
        </w:tc>
      </w:tr>
      <w:tr w:rsidR="00F27955" w:rsidRPr="00B551A5" w14:paraId="6EC227AA" w14:textId="77777777" w:rsidTr="00F27955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D6DF" w14:textId="77777777" w:rsidR="00F27955" w:rsidRPr="00E503B1" w:rsidRDefault="00F27955" w:rsidP="00F2795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CA9889C" w14:textId="77777777" w:rsidR="00F27955" w:rsidRDefault="00F27955" w:rsidP="00F27955"/>
          <w:p w14:paraId="677E0D1D" w14:textId="46CC0A07" w:rsidR="00F27955" w:rsidRPr="00E503B1" w:rsidRDefault="00F27955" w:rsidP="00F2795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723424">
              <w:t>Gastos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CA0526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7%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346710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6%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6285A4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3%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AD9A3B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3%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027F02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3%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CF44B2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8B39C1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17%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3379D4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22%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D59642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F20617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E08F52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44%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E73D71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57%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2CED3F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26%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965185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11%</w:t>
            </w:r>
          </w:p>
        </w:tc>
      </w:tr>
      <w:tr w:rsidR="00F27955" w:rsidRPr="00B551A5" w14:paraId="2BB8F847" w14:textId="77777777" w:rsidTr="00F27955">
        <w:trPr>
          <w:trHeight w:val="31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F94A" w14:textId="77777777" w:rsidR="00F27955" w:rsidRPr="00E503B1" w:rsidRDefault="00F27955" w:rsidP="00F2795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93EE7">
              <w:t xml:space="preserve">De 3 a 21 </w:t>
            </w:r>
            <w:proofErr w:type="spellStart"/>
            <w:r w:rsidRPr="00893EE7">
              <w:t>años</w:t>
            </w:r>
            <w:proofErr w:type="spellEnd"/>
          </w:p>
          <w:p w14:paraId="2978A87C" w14:textId="1FBCF88D" w:rsidR="00F27955" w:rsidRPr="00E503B1" w:rsidRDefault="00F27955" w:rsidP="00F2795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45D1D" w14:textId="5EC97D8E" w:rsidR="00F27955" w:rsidRPr="00E503B1" w:rsidRDefault="00F27955" w:rsidP="00F2795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23424">
              <w:t>Personas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E0A1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6%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31B7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6%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2048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4C16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D16B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BF27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075E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19%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96EF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22%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3D58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2FD0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060A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59%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B8C7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56%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699B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12%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4BCF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11%</w:t>
            </w:r>
          </w:p>
        </w:tc>
      </w:tr>
      <w:tr w:rsidR="00F27955" w:rsidRPr="00B551A5" w14:paraId="60F100D5" w14:textId="77777777" w:rsidTr="00F27955">
        <w:trPr>
          <w:trHeight w:val="2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787B" w14:textId="77777777" w:rsidR="00F27955" w:rsidRPr="00E503B1" w:rsidRDefault="00F27955" w:rsidP="00F2795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00BD5" w14:textId="796F178C" w:rsidR="00F27955" w:rsidRPr="00E503B1" w:rsidRDefault="00F27955" w:rsidP="00F2795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723424">
              <w:t>Gastos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BBAE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5%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B8C1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6%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CD4F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19A8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0038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5B69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7062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17%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4402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18%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C37D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662E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CF66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63%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49FB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61%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F86E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11%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4A10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10%</w:t>
            </w:r>
          </w:p>
        </w:tc>
      </w:tr>
      <w:tr w:rsidR="00F27955" w:rsidRPr="00B551A5" w14:paraId="4F5B651D" w14:textId="77777777" w:rsidTr="00F27955">
        <w:trPr>
          <w:trHeight w:val="31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B9CDFD" w14:textId="54A00A0C" w:rsidR="00F27955" w:rsidRPr="00E503B1" w:rsidRDefault="00F27955" w:rsidP="00F2795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93EE7">
              <w:t xml:space="preserve">22 </w:t>
            </w:r>
            <w:proofErr w:type="spellStart"/>
            <w:r w:rsidRPr="00893EE7">
              <w:t>años</w:t>
            </w:r>
            <w:proofErr w:type="spellEnd"/>
            <w:r w:rsidRPr="00893EE7">
              <w:t xml:space="preserve"> </w:t>
            </w:r>
            <w:proofErr w:type="spellStart"/>
            <w:r w:rsidRPr="00893EE7">
              <w:t>en</w:t>
            </w:r>
            <w:proofErr w:type="spellEnd"/>
            <w:r w:rsidRPr="00893EE7">
              <w:t xml:space="preserve"> </w:t>
            </w:r>
            <w:proofErr w:type="spellStart"/>
            <w:r w:rsidRPr="00893EE7">
              <w:t>adelante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B202EE4" w14:textId="086FE375" w:rsidR="00F27955" w:rsidRPr="00E503B1" w:rsidRDefault="00F27955" w:rsidP="00F2795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23424">
              <w:t>Personas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B39B5A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5%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5B79D9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5%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5E75D7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DB842E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6AD910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161A7F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035241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9%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775277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9%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A38AAD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0BFAF9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A7DA0F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79%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651C63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79%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FEB884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5%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F95C6B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4%</w:t>
            </w:r>
          </w:p>
        </w:tc>
      </w:tr>
      <w:tr w:rsidR="00F27955" w:rsidRPr="00B551A5" w14:paraId="2238E9F0" w14:textId="77777777" w:rsidTr="00F27955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E720" w14:textId="77777777" w:rsidR="00F27955" w:rsidRPr="00E503B1" w:rsidRDefault="00F27955" w:rsidP="00F2795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1A96515" w14:textId="0A20B032" w:rsidR="00F27955" w:rsidRPr="00E503B1" w:rsidRDefault="00F27955" w:rsidP="00F2795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723424">
              <w:t>Gastos</w:t>
            </w:r>
            <w:proofErr w:type="spellEnd"/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97A1C8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4%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266500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5%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FD87D8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5130F2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1%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CFBF0F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E161C4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2%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706256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6%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7957AF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7%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259145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42BC7E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45EFA1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84%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06B11F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82%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C5A1E1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4%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E00BFF" w14:textId="77777777" w:rsidR="00F27955" w:rsidRPr="00E503B1" w:rsidRDefault="00F27955" w:rsidP="00F2795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03B1">
              <w:rPr>
                <w:rFonts w:ascii="Arial" w:hAnsi="Arial" w:cs="Arial"/>
                <w:color w:val="000000"/>
                <w:sz w:val="23"/>
                <w:szCs w:val="23"/>
              </w:rPr>
              <w:t>3%</w:t>
            </w:r>
          </w:p>
        </w:tc>
      </w:tr>
    </w:tbl>
    <w:p w14:paraId="3C3A76FC" w14:textId="77777777" w:rsidR="00261806" w:rsidRPr="00310982" w:rsidRDefault="00261806" w:rsidP="00C53C93">
      <w:pPr>
        <w:rPr>
          <w:rFonts w:ascii="Arial" w:hAnsi="Arial" w:cs="Arial"/>
          <w:spacing w:val="-1"/>
        </w:rPr>
      </w:pPr>
    </w:p>
    <w:p w14:paraId="7EB440E8" w14:textId="77777777" w:rsidR="00261806" w:rsidRPr="00310982" w:rsidRDefault="00261806" w:rsidP="00C53C93">
      <w:pPr>
        <w:rPr>
          <w:rFonts w:ascii="Arial" w:hAnsi="Arial" w:cs="Arial"/>
          <w:spacing w:val="-1"/>
        </w:rPr>
      </w:pPr>
    </w:p>
    <w:p w14:paraId="740E35D4" w14:textId="77777777" w:rsidR="00261806" w:rsidRPr="00310982" w:rsidRDefault="00261806" w:rsidP="00C53C93">
      <w:pPr>
        <w:rPr>
          <w:rFonts w:ascii="Arial" w:hAnsi="Arial" w:cs="Arial"/>
          <w:spacing w:val="-1"/>
        </w:rPr>
      </w:pPr>
    </w:p>
    <w:p w14:paraId="43672C21" w14:textId="77777777" w:rsidR="00261806" w:rsidRPr="00310982" w:rsidRDefault="00261806" w:rsidP="00C53C93">
      <w:pPr>
        <w:rPr>
          <w:rFonts w:ascii="Arial" w:hAnsi="Arial" w:cs="Arial"/>
          <w:spacing w:val="-1"/>
        </w:rPr>
      </w:pPr>
    </w:p>
    <w:p w14:paraId="7DA51FD1" w14:textId="77777777" w:rsidR="00261806" w:rsidRPr="00310982" w:rsidRDefault="00261806" w:rsidP="00C53C93">
      <w:pPr>
        <w:rPr>
          <w:rFonts w:ascii="Arial" w:hAnsi="Arial" w:cs="Arial"/>
          <w:spacing w:val="-1"/>
        </w:rPr>
      </w:pPr>
    </w:p>
    <w:p w14:paraId="3DF9C37F" w14:textId="77777777" w:rsidR="00261806" w:rsidRPr="00310982" w:rsidRDefault="00261806" w:rsidP="00C53C93">
      <w:pPr>
        <w:rPr>
          <w:rFonts w:ascii="Arial" w:hAnsi="Arial" w:cs="Arial"/>
          <w:spacing w:val="-1"/>
        </w:rPr>
      </w:pPr>
    </w:p>
    <w:p w14:paraId="3C5DBF12" w14:textId="77777777" w:rsidR="00261806" w:rsidRPr="00310982" w:rsidRDefault="00261806" w:rsidP="00C53C93">
      <w:pPr>
        <w:rPr>
          <w:rFonts w:ascii="Arial" w:hAnsi="Arial" w:cs="Arial"/>
          <w:spacing w:val="-1"/>
        </w:rPr>
      </w:pPr>
    </w:p>
    <w:p w14:paraId="5A0A9AB6" w14:textId="77777777" w:rsidR="00261806" w:rsidRPr="00310982" w:rsidRDefault="00261806" w:rsidP="00C53C93">
      <w:pPr>
        <w:rPr>
          <w:rFonts w:ascii="Arial" w:hAnsi="Arial" w:cs="Arial"/>
          <w:spacing w:val="-1"/>
        </w:rPr>
      </w:pPr>
    </w:p>
    <w:p w14:paraId="5CFB8C4A" w14:textId="77777777" w:rsidR="00261806" w:rsidRPr="00310982" w:rsidRDefault="00261806" w:rsidP="00C53C93">
      <w:pPr>
        <w:rPr>
          <w:rFonts w:ascii="Arial" w:hAnsi="Arial" w:cs="Arial"/>
          <w:spacing w:val="-1"/>
        </w:rPr>
      </w:pPr>
    </w:p>
    <w:p w14:paraId="2FDE3E46" w14:textId="77777777" w:rsidR="00261806" w:rsidRDefault="00261806" w:rsidP="00C53C93">
      <w:pPr>
        <w:rPr>
          <w:rFonts w:ascii="Arial" w:hAnsi="Arial" w:cs="Arial"/>
          <w:spacing w:val="-1"/>
        </w:rPr>
      </w:pPr>
    </w:p>
    <w:p w14:paraId="7FB3021C" w14:textId="77777777" w:rsidR="00390ECD" w:rsidRPr="00310982" w:rsidRDefault="00390ECD" w:rsidP="00C53C93">
      <w:pPr>
        <w:rPr>
          <w:rFonts w:ascii="Arial" w:hAnsi="Arial" w:cs="Arial"/>
          <w:spacing w:val="-1"/>
        </w:rPr>
      </w:pPr>
    </w:p>
    <w:p w14:paraId="507C22E2" w14:textId="77777777" w:rsidR="00261806" w:rsidRPr="00310982" w:rsidRDefault="00261806" w:rsidP="00C53C93">
      <w:pPr>
        <w:rPr>
          <w:rFonts w:ascii="Arial" w:hAnsi="Arial" w:cs="Arial"/>
          <w:spacing w:val="-1"/>
        </w:rPr>
      </w:pPr>
    </w:p>
    <w:p w14:paraId="1DD028A4" w14:textId="77777777" w:rsidR="00261806" w:rsidRPr="00310982" w:rsidRDefault="00261806" w:rsidP="00C53C93">
      <w:pPr>
        <w:rPr>
          <w:rFonts w:ascii="Arial" w:hAnsi="Arial" w:cs="Arial"/>
          <w:spacing w:val="-1"/>
        </w:rPr>
      </w:pPr>
    </w:p>
    <w:p w14:paraId="6FD5C9D7" w14:textId="77777777" w:rsidR="00261806" w:rsidRPr="00310982" w:rsidRDefault="00261806" w:rsidP="00C53C93">
      <w:pPr>
        <w:rPr>
          <w:rFonts w:ascii="Arial" w:hAnsi="Arial" w:cs="Arial"/>
          <w:spacing w:val="-1"/>
        </w:rPr>
      </w:pPr>
    </w:p>
    <w:p w14:paraId="48E5762D" w14:textId="77777777" w:rsidR="00261806" w:rsidRPr="00310982" w:rsidRDefault="00261806" w:rsidP="00C53C93">
      <w:pPr>
        <w:rPr>
          <w:rFonts w:ascii="Arial" w:hAnsi="Arial" w:cs="Arial"/>
          <w:spacing w:val="-1"/>
        </w:rPr>
      </w:pPr>
    </w:p>
    <w:p w14:paraId="24B42ECB" w14:textId="5ADFF3BC" w:rsidR="00C53C93" w:rsidRDefault="007727AD" w:rsidP="00C53C93">
      <w:pPr>
        <w:rPr>
          <w:rFonts w:ascii="Arial" w:hAnsi="Arial" w:cs="Arial"/>
          <w:spacing w:val="-1"/>
        </w:rPr>
      </w:pPr>
      <w:proofErr w:type="spellStart"/>
      <w:r w:rsidRPr="007727AD">
        <w:rPr>
          <w:rFonts w:ascii="Arial" w:hAnsi="Arial" w:cs="Arial"/>
          <w:spacing w:val="-1"/>
        </w:rPr>
        <w:t>Número</w:t>
      </w:r>
      <w:proofErr w:type="spellEnd"/>
      <w:r w:rsidRPr="007727AD">
        <w:rPr>
          <w:rFonts w:ascii="Arial" w:hAnsi="Arial" w:cs="Arial"/>
          <w:spacing w:val="-1"/>
        </w:rPr>
        <w:t xml:space="preserve"> y </w:t>
      </w:r>
      <w:proofErr w:type="spellStart"/>
      <w:r w:rsidRPr="007727AD">
        <w:rPr>
          <w:rFonts w:ascii="Arial" w:hAnsi="Arial" w:cs="Arial"/>
          <w:spacing w:val="-1"/>
        </w:rPr>
        <w:t>porcentaje</w:t>
      </w:r>
      <w:proofErr w:type="spellEnd"/>
      <w:r w:rsidRPr="007727AD">
        <w:rPr>
          <w:rFonts w:ascii="Arial" w:hAnsi="Arial" w:cs="Arial"/>
          <w:spacing w:val="-1"/>
        </w:rPr>
        <w:t xml:space="preserve"> de personas </w:t>
      </w:r>
      <w:proofErr w:type="spellStart"/>
      <w:r w:rsidRPr="007727AD">
        <w:rPr>
          <w:rFonts w:ascii="Arial" w:hAnsi="Arial" w:cs="Arial"/>
          <w:spacing w:val="-1"/>
        </w:rPr>
        <w:t>que</w:t>
      </w:r>
      <w:proofErr w:type="spellEnd"/>
      <w:r w:rsidRPr="007727AD">
        <w:rPr>
          <w:rFonts w:ascii="Arial" w:hAnsi="Arial" w:cs="Arial"/>
          <w:spacing w:val="-1"/>
        </w:rPr>
        <w:t xml:space="preserve"> </w:t>
      </w:r>
      <w:proofErr w:type="spellStart"/>
      <w:r w:rsidRPr="007727AD">
        <w:rPr>
          <w:rFonts w:ascii="Arial" w:hAnsi="Arial" w:cs="Arial"/>
          <w:spacing w:val="-1"/>
        </w:rPr>
        <w:t>reciben</w:t>
      </w:r>
      <w:proofErr w:type="spellEnd"/>
      <w:r w:rsidRPr="007727AD">
        <w:rPr>
          <w:rFonts w:ascii="Arial" w:hAnsi="Arial" w:cs="Arial"/>
          <w:spacing w:val="-1"/>
        </w:rPr>
        <w:t xml:space="preserve"> </w:t>
      </w:r>
      <w:proofErr w:type="spellStart"/>
      <w:r w:rsidRPr="007727AD">
        <w:rPr>
          <w:rFonts w:ascii="Arial" w:hAnsi="Arial" w:cs="Arial"/>
          <w:spacing w:val="-1"/>
        </w:rPr>
        <w:t>únicamente</w:t>
      </w:r>
      <w:proofErr w:type="spellEnd"/>
      <w:r w:rsidRPr="007727AD">
        <w:rPr>
          <w:rFonts w:ascii="Arial" w:hAnsi="Arial" w:cs="Arial"/>
          <w:spacing w:val="-1"/>
        </w:rPr>
        <w:t xml:space="preserve"> </w:t>
      </w:r>
      <w:proofErr w:type="spellStart"/>
      <w:r w:rsidRPr="007727AD">
        <w:rPr>
          <w:rFonts w:ascii="Arial" w:hAnsi="Arial" w:cs="Arial"/>
          <w:spacing w:val="-1"/>
        </w:rPr>
        <w:t>servicios</w:t>
      </w:r>
      <w:proofErr w:type="spellEnd"/>
      <w:r w:rsidRPr="007727AD">
        <w:rPr>
          <w:rFonts w:ascii="Arial" w:hAnsi="Arial" w:cs="Arial"/>
          <w:spacing w:val="-1"/>
        </w:rPr>
        <w:t xml:space="preserve"> de </w:t>
      </w:r>
      <w:proofErr w:type="spellStart"/>
      <w:r w:rsidRPr="007727AD">
        <w:rPr>
          <w:rFonts w:ascii="Arial" w:hAnsi="Arial" w:cs="Arial"/>
          <w:spacing w:val="-1"/>
        </w:rPr>
        <w:t>gestión</w:t>
      </w:r>
      <w:proofErr w:type="spellEnd"/>
      <w:r w:rsidRPr="007727AD">
        <w:rPr>
          <w:rFonts w:ascii="Arial" w:hAnsi="Arial" w:cs="Arial"/>
          <w:spacing w:val="-1"/>
        </w:rPr>
        <w:t xml:space="preserve"> de </w:t>
      </w:r>
      <w:proofErr w:type="spellStart"/>
      <w:r w:rsidRPr="007727AD">
        <w:rPr>
          <w:rFonts w:ascii="Arial" w:hAnsi="Arial" w:cs="Arial"/>
          <w:spacing w:val="-1"/>
        </w:rPr>
        <w:t>casos</w:t>
      </w:r>
      <w:proofErr w:type="spellEnd"/>
      <w:r w:rsidRPr="007727AD">
        <w:rPr>
          <w:rFonts w:ascii="Arial" w:hAnsi="Arial" w:cs="Arial"/>
          <w:spacing w:val="-1"/>
        </w:rPr>
        <w:t xml:space="preserve">, </w:t>
      </w:r>
      <w:proofErr w:type="spellStart"/>
      <w:r w:rsidRPr="007727AD">
        <w:rPr>
          <w:rFonts w:ascii="Arial" w:hAnsi="Arial" w:cs="Arial"/>
          <w:spacing w:val="-1"/>
        </w:rPr>
        <w:t>por</w:t>
      </w:r>
      <w:proofErr w:type="spellEnd"/>
      <w:r w:rsidRPr="007727AD">
        <w:rPr>
          <w:rFonts w:ascii="Arial" w:hAnsi="Arial" w:cs="Arial"/>
          <w:spacing w:val="-1"/>
        </w:rPr>
        <w:t xml:space="preserve"> </w:t>
      </w:r>
      <w:proofErr w:type="spellStart"/>
      <w:r w:rsidRPr="007727AD">
        <w:rPr>
          <w:rFonts w:ascii="Arial" w:hAnsi="Arial" w:cs="Arial"/>
          <w:spacing w:val="-1"/>
        </w:rPr>
        <w:t>edad</w:t>
      </w:r>
      <w:proofErr w:type="spellEnd"/>
      <w:r w:rsidRPr="007727AD">
        <w:rPr>
          <w:rFonts w:ascii="Arial" w:hAnsi="Arial" w:cs="Arial"/>
          <w:spacing w:val="-1"/>
        </w:rPr>
        <w:t xml:space="preserve"> y </w:t>
      </w:r>
      <w:proofErr w:type="spellStart"/>
      <w:r w:rsidRPr="007727AD">
        <w:rPr>
          <w:rFonts w:ascii="Arial" w:hAnsi="Arial" w:cs="Arial"/>
          <w:spacing w:val="-1"/>
        </w:rPr>
        <w:t>etnia</w:t>
      </w:r>
      <w:proofErr w:type="spellEnd"/>
      <w:r w:rsidRPr="007727AD">
        <w:rPr>
          <w:rFonts w:ascii="Arial" w:hAnsi="Arial" w:cs="Arial"/>
          <w:spacing w:val="-1"/>
        </w:rPr>
        <w:t>.</w:t>
      </w:r>
    </w:p>
    <w:p w14:paraId="741D6A34" w14:textId="77777777" w:rsidR="007727AD" w:rsidRPr="00310982" w:rsidRDefault="007727AD" w:rsidP="00C53C93">
      <w:pPr>
        <w:rPr>
          <w:rFonts w:ascii="Arial" w:hAnsi="Arial" w:cs="Arial"/>
          <w:spacing w:val="-1"/>
        </w:rPr>
      </w:pPr>
    </w:p>
    <w:tbl>
      <w:tblPr>
        <w:tblW w:w="13480" w:type="dxa"/>
        <w:tblLook w:val="04A0" w:firstRow="1" w:lastRow="0" w:firstColumn="1" w:lastColumn="0" w:noHBand="0" w:noVBand="1"/>
      </w:tblPr>
      <w:tblGrid>
        <w:gridCol w:w="2605"/>
        <w:gridCol w:w="1350"/>
        <w:gridCol w:w="1260"/>
        <w:gridCol w:w="1440"/>
        <w:gridCol w:w="1980"/>
        <w:gridCol w:w="1620"/>
        <w:gridCol w:w="1260"/>
        <w:gridCol w:w="1965"/>
      </w:tblGrid>
      <w:tr w:rsidR="007727AD" w:rsidRPr="00035CAA" w14:paraId="7679005B" w14:textId="77777777" w:rsidTr="00DB1F40">
        <w:trPr>
          <w:trHeight w:val="829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2400168" w14:textId="77777777" w:rsidR="007727AD" w:rsidRDefault="007727AD" w:rsidP="007727AD">
            <w:pPr>
              <w:jc w:val="center"/>
            </w:pPr>
          </w:p>
          <w:p w14:paraId="5C75CEA8" w14:textId="3334236E" w:rsidR="007727AD" w:rsidRPr="00035CAA" w:rsidRDefault="007727AD" w:rsidP="007727A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8576EB">
              <w:t>Medida</w:t>
            </w:r>
            <w:proofErr w:type="spellEnd"/>
          </w:p>
          <w:p w14:paraId="3C4D5753" w14:textId="2E85E2A4" w:rsidR="007727AD" w:rsidRPr="00035CAA" w:rsidRDefault="007727AD" w:rsidP="007727A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576EB">
              <w:t xml:space="preserve">De 0 a 2 </w:t>
            </w:r>
            <w:proofErr w:type="spellStart"/>
            <w:r w:rsidRPr="008576EB">
              <w:t>años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7B61399" w14:textId="77777777" w:rsidR="007727AD" w:rsidRDefault="007727AD" w:rsidP="007727AD">
            <w:pPr>
              <w:jc w:val="center"/>
            </w:pPr>
          </w:p>
          <w:p w14:paraId="018E748D" w14:textId="1C82F9CE" w:rsidR="007727AD" w:rsidRPr="00035CAA" w:rsidRDefault="007727AD" w:rsidP="007727A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576EB">
              <w:t>Año</w:t>
            </w:r>
          </w:p>
          <w:p w14:paraId="7E1BDD92" w14:textId="5119E391" w:rsidR="007727AD" w:rsidRPr="00035CAA" w:rsidRDefault="007727AD" w:rsidP="007727A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576EB">
              <w:t xml:space="preserve">De 3 a 21 </w:t>
            </w:r>
            <w:proofErr w:type="spellStart"/>
            <w:r w:rsidRPr="008576EB">
              <w:t>años</w:t>
            </w:r>
            <w:proofErr w:type="spellEnd"/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1022C0" w14:textId="1C49B572" w:rsidR="007727AD" w:rsidRPr="00035CAA" w:rsidRDefault="007727AD" w:rsidP="007727A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8576EB">
              <w:t>Número</w:t>
            </w:r>
            <w:proofErr w:type="spellEnd"/>
            <w:r w:rsidRPr="008576EB">
              <w:t xml:space="preserve"> de personas </w:t>
            </w:r>
            <w:proofErr w:type="spellStart"/>
            <w:r w:rsidRPr="008576EB">
              <w:t>elegibles</w:t>
            </w:r>
            <w:proofErr w:type="spellEnd"/>
            <w:r w:rsidRPr="008576EB">
              <w:t xml:space="preserve"> </w:t>
            </w:r>
            <w:proofErr w:type="spellStart"/>
            <w:r w:rsidRPr="008576EB">
              <w:t>que</w:t>
            </w:r>
            <w:proofErr w:type="spellEnd"/>
            <w:r w:rsidRPr="008576EB">
              <w:t xml:space="preserve"> </w:t>
            </w:r>
            <w:proofErr w:type="spellStart"/>
            <w:r w:rsidRPr="008576EB">
              <w:t>reciben</w:t>
            </w:r>
            <w:proofErr w:type="spellEnd"/>
            <w:r w:rsidRPr="008576EB">
              <w:t xml:space="preserve"> </w:t>
            </w:r>
            <w:proofErr w:type="spellStart"/>
            <w:r w:rsidRPr="008576EB">
              <w:t>únicamente</w:t>
            </w:r>
            <w:proofErr w:type="spellEnd"/>
            <w:r w:rsidRPr="008576EB">
              <w:t xml:space="preserve"> </w:t>
            </w:r>
            <w:proofErr w:type="spellStart"/>
            <w:r w:rsidRPr="008576EB">
              <w:t>gestión</w:t>
            </w:r>
            <w:proofErr w:type="spellEnd"/>
            <w:r w:rsidRPr="008576EB">
              <w:t xml:space="preserve"> de </w:t>
            </w:r>
            <w:proofErr w:type="spellStart"/>
            <w:r w:rsidRPr="008576EB">
              <w:t>casos</w:t>
            </w:r>
            <w:proofErr w:type="spellEnd"/>
          </w:p>
        </w:tc>
        <w:tc>
          <w:tcPr>
            <w:tcW w:w="4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C11EB35" w14:textId="0B64AAB0" w:rsidR="007727AD" w:rsidRPr="00035CAA" w:rsidRDefault="007727AD" w:rsidP="007727A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8576EB">
              <w:t>Porcentaje</w:t>
            </w:r>
            <w:proofErr w:type="spellEnd"/>
            <w:r w:rsidRPr="008576EB">
              <w:t xml:space="preserve"> de personas </w:t>
            </w:r>
            <w:proofErr w:type="spellStart"/>
            <w:r w:rsidRPr="008576EB">
              <w:t>elegibles</w:t>
            </w:r>
            <w:proofErr w:type="spellEnd"/>
            <w:r w:rsidRPr="008576EB">
              <w:t xml:space="preserve"> </w:t>
            </w:r>
            <w:proofErr w:type="spellStart"/>
            <w:r w:rsidRPr="008576EB">
              <w:t>que</w:t>
            </w:r>
            <w:proofErr w:type="spellEnd"/>
            <w:r w:rsidRPr="008576EB">
              <w:t xml:space="preserve"> </w:t>
            </w:r>
            <w:proofErr w:type="spellStart"/>
            <w:r w:rsidRPr="008576EB">
              <w:t>reciben</w:t>
            </w:r>
            <w:proofErr w:type="spellEnd"/>
            <w:r w:rsidRPr="008576EB">
              <w:t xml:space="preserve"> </w:t>
            </w:r>
            <w:proofErr w:type="spellStart"/>
            <w:r w:rsidRPr="008576EB">
              <w:t>únicamente</w:t>
            </w:r>
            <w:proofErr w:type="spellEnd"/>
            <w:r w:rsidRPr="008576EB">
              <w:t xml:space="preserve"> </w:t>
            </w:r>
            <w:proofErr w:type="spellStart"/>
            <w:r w:rsidRPr="008576EB">
              <w:t>gestión</w:t>
            </w:r>
            <w:proofErr w:type="spellEnd"/>
            <w:r w:rsidRPr="008576EB">
              <w:t xml:space="preserve"> de </w:t>
            </w:r>
            <w:proofErr w:type="spellStart"/>
            <w:r w:rsidRPr="008576EB">
              <w:t>casos</w:t>
            </w:r>
            <w:proofErr w:type="spellEnd"/>
          </w:p>
        </w:tc>
      </w:tr>
      <w:tr w:rsidR="007727AD" w:rsidRPr="00035CAA" w14:paraId="7DC2C1E1" w14:textId="77777777" w:rsidTr="00DB1F40">
        <w:trPr>
          <w:trHeight w:val="276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0F946D" w14:textId="77777777" w:rsidR="007727AD" w:rsidRPr="00035CAA" w:rsidRDefault="007727AD" w:rsidP="007727A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BDECB2" w14:textId="77777777" w:rsidR="007727AD" w:rsidRPr="00035CAA" w:rsidRDefault="007727AD" w:rsidP="007727A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2CFF" w14:textId="42D15EB7" w:rsidR="007727AD" w:rsidRPr="00035CAA" w:rsidRDefault="007727AD" w:rsidP="007727A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8576EB">
              <w:t>Mayores</w:t>
            </w:r>
            <w:proofErr w:type="spellEnd"/>
            <w:r w:rsidRPr="008576EB">
              <w:t xml:space="preserve"> de 22 </w:t>
            </w:r>
            <w:proofErr w:type="spellStart"/>
            <w:r w:rsidRPr="008576EB">
              <w:t>años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125A7" w14:textId="1C60690D" w:rsidR="007727AD" w:rsidRPr="00035CAA" w:rsidRDefault="007727AD" w:rsidP="007727A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576EB">
              <w:t xml:space="preserve">De 0 a 2 </w:t>
            </w:r>
            <w:proofErr w:type="spellStart"/>
            <w:r w:rsidRPr="008576EB">
              <w:t>años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E4A9D" w14:textId="6BB78D5D" w:rsidR="007727AD" w:rsidRPr="00035CAA" w:rsidRDefault="007727AD" w:rsidP="007727A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576EB">
              <w:t xml:space="preserve">De 3 a 21 </w:t>
            </w:r>
            <w:proofErr w:type="spellStart"/>
            <w:r w:rsidRPr="008576EB">
              <w:t>años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145CB" w14:textId="3C1C8A20" w:rsidR="007727AD" w:rsidRPr="00035CAA" w:rsidRDefault="007727AD" w:rsidP="007727A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8576EB">
              <w:t>Mayores</w:t>
            </w:r>
            <w:proofErr w:type="spellEnd"/>
            <w:r w:rsidRPr="008576EB">
              <w:t xml:space="preserve"> de 22 </w:t>
            </w:r>
            <w:proofErr w:type="spellStart"/>
            <w:r w:rsidRPr="008576EB">
              <w:t>años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F7801" w14:textId="46AF502A" w:rsidR="007727AD" w:rsidRPr="00035CAA" w:rsidRDefault="007727AD" w:rsidP="007727A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576EB">
              <w:t xml:space="preserve">De 0 a 2 </w:t>
            </w:r>
            <w:proofErr w:type="spellStart"/>
            <w:r w:rsidRPr="008576EB">
              <w:t>años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B907C" w14:textId="66F0C97A" w:rsidR="007727AD" w:rsidRPr="00035CAA" w:rsidRDefault="007727AD" w:rsidP="007727A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576EB">
              <w:t xml:space="preserve">De 3 a 21 </w:t>
            </w:r>
            <w:proofErr w:type="spellStart"/>
            <w:r w:rsidRPr="008576EB">
              <w:t>años</w:t>
            </w:r>
            <w:proofErr w:type="spellEnd"/>
          </w:p>
        </w:tc>
      </w:tr>
      <w:tr w:rsidR="001E5476" w:rsidRPr="00035CAA" w14:paraId="6871FB8F" w14:textId="77777777" w:rsidTr="00F25B54">
        <w:trPr>
          <w:trHeight w:val="290"/>
        </w:trPr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08C1" w14:textId="77777777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0023F">
              <w:t>Indígena</w:t>
            </w:r>
            <w:proofErr w:type="spellEnd"/>
            <w:r w:rsidRPr="0050023F">
              <w:t xml:space="preserve"> americano o </w:t>
            </w:r>
            <w:proofErr w:type="spellStart"/>
            <w:r w:rsidRPr="0050023F">
              <w:t>nativo</w:t>
            </w:r>
            <w:proofErr w:type="spellEnd"/>
            <w:r w:rsidRPr="0050023F">
              <w:t xml:space="preserve"> de Alaska</w:t>
            </w:r>
          </w:p>
          <w:p w14:paraId="3394D6F7" w14:textId="0AC709FE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078FE1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22-23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2795E2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ADF5B7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B835A4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EE84FB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5CA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70780F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5CAA">
              <w:rPr>
                <w:rFonts w:ascii="Arial" w:hAnsi="Arial" w:cs="Arial"/>
                <w:color w:val="000000"/>
                <w:sz w:val="22"/>
                <w:szCs w:val="22"/>
              </w:rPr>
              <w:t>41%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BAC05A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5CA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1E5476" w:rsidRPr="00035CAA" w14:paraId="213B257C" w14:textId="77777777" w:rsidTr="00F25B54">
        <w:trPr>
          <w:trHeight w:val="276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85FF" w14:textId="77777777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7ACC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23-24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EB5A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D6A7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A148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0E1D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48E6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28%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7BA4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</w:tr>
      <w:tr w:rsidR="001E5476" w:rsidRPr="00035CAA" w14:paraId="14BFC612" w14:textId="77777777" w:rsidTr="00F25B54">
        <w:trPr>
          <w:trHeight w:val="276"/>
        </w:trPr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7B372" w14:textId="77777777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0023F">
              <w:t>Asiático</w:t>
            </w:r>
            <w:proofErr w:type="spellEnd"/>
          </w:p>
          <w:p w14:paraId="7519D6E4" w14:textId="5F766759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55E8A7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22-23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CB4A60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F11A84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932B66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F49BD5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0B0190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41%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7BA39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4%</w:t>
            </w:r>
          </w:p>
        </w:tc>
      </w:tr>
      <w:tr w:rsidR="001E5476" w:rsidRPr="00035CAA" w14:paraId="18FC6B46" w14:textId="77777777" w:rsidTr="00F25B54">
        <w:trPr>
          <w:trHeight w:val="276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5E36" w14:textId="77777777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F48A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23-24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3171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97B1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1A66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7E45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4ED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34%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12FE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7%</w:t>
            </w:r>
          </w:p>
        </w:tc>
      </w:tr>
      <w:tr w:rsidR="001E5476" w:rsidRPr="00035CAA" w14:paraId="4708BE7B" w14:textId="77777777" w:rsidTr="00F25B54">
        <w:trPr>
          <w:trHeight w:val="290"/>
        </w:trPr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452D" w14:textId="77777777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  <w:r w:rsidRPr="0050023F">
              <w:t>Negro/</w:t>
            </w:r>
            <w:proofErr w:type="spellStart"/>
            <w:r w:rsidRPr="0050023F">
              <w:t>Afroamericano</w:t>
            </w:r>
            <w:proofErr w:type="spellEnd"/>
          </w:p>
          <w:p w14:paraId="26AC1D78" w14:textId="37472528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F3518C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22-23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8C303E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237FD5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EBE8E4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525CD9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C0F1DB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0B56AB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</w:tr>
      <w:tr w:rsidR="001E5476" w:rsidRPr="00035CAA" w14:paraId="63AB055B" w14:textId="77777777" w:rsidTr="00F25B54">
        <w:trPr>
          <w:trHeight w:val="276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3ECA" w14:textId="77777777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9783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23-24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450B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A9A2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A89C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2CC9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D2C4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886F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</w:tr>
      <w:tr w:rsidR="001E5476" w:rsidRPr="00035CAA" w14:paraId="24B183F1" w14:textId="77777777" w:rsidTr="00F25B54">
        <w:trPr>
          <w:trHeight w:val="276"/>
        </w:trPr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F5199" w14:textId="77777777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  <w:r w:rsidRPr="0050023F">
              <w:t>Hispano</w:t>
            </w:r>
          </w:p>
          <w:p w14:paraId="32F957A4" w14:textId="0929571B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A3F16B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22-23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714A40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3A2B74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A1CF71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9FF4C6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7E17C8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17%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635B46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11%</w:t>
            </w:r>
          </w:p>
        </w:tc>
      </w:tr>
      <w:tr w:rsidR="001E5476" w:rsidRPr="00035CAA" w14:paraId="5B2D88A1" w14:textId="77777777" w:rsidTr="00F25B54">
        <w:trPr>
          <w:trHeight w:val="276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8386" w14:textId="77777777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96C0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23-24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333E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B628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CDD6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5226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599D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13%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5C2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7%</w:t>
            </w:r>
          </w:p>
        </w:tc>
      </w:tr>
      <w:tr w:rsidR="001E5476" w:rsidRPr="00035CAA" w14:paraId="449D3903" w14:textId="77777777" w:rsidTr="00F25B54">
        <w:trPr>
          <w:trHeight w:val="276"/>
        </w:trPr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CC7E" w14:textId="77777777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  <w:r w:rsidRPr="0050023F">
              <w:t xml:space="preserve">Nativo </w:t>
            </w:r>
            <w:proofErr w:type="spellStart"/>
            <w:r w:rsidRPr="0050023F">
              <w:t>hawaiano</w:t>
            </w:r>
            <w:proofErr w:type="spellEnd"/>
            <w:r w:rsidRPr="0050023F">
              <w:t xml:space="preserve"> u </w:t>
            </w:r>
            <w:proofErr w:type="spellStart"/>
            <w:r w:rsidRPr="0050023F">
              <w:t>otro</w:t>
            </w:r>
            <w:proofErr w:type="spellEnd"/>
            <w:r w:rsidRPr="0050023F">
              <w:t xml:space="preserve"> </w:t>
            </w:r>
            <w:proofErr w:type="spellStart"/>
            <w:r w:rsidRPr="0050023F">
              <w:t>isleño</w:t>
            </w:r>
            <w:proofErr w:type="spellEnd"/>
            <w:r w:rsidRPr="0050023F">
              <w:t xml:space="preserve"> del </w:t>
            </w:r>
            <w:proofErr w:type="spellStart"/>
            <w:r w:rsidRPr="0050023F">
              <w:t>Pacífico</w:t>
            </w:r>
            <w:proofErr w:type="spellEnd"/>
          </w:p>
          <w:p w14:paraId="7CDF6A91" w14:textId="0649AF82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0833F7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22-23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BE44CD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623D8C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DFEBDE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686C7A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167370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45%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5777D6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100%</w:t>
            </w:r>
          </w:p>
        </w:tc>
      </w:tr>
      <w:tr w:rsidR="001E5476" w:rsidRPr="00035CAA" w14:paraId="26668A46" w14:textId="77777777" w:rsidTr="00F25B54">
        <w:trPr>
          <w:trHeight w:val="276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13FC" w14:textId="77777777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99F7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23-24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7664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B61D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63EE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82CC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7DC9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7245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0%</w:t>
            </w:r>
          </w:p>
        </w:tc>
      </w:tr>
      <w:tr w:rsidR="001E5476" w:rsidRPr="00035CAA" w14:paraId="462F3DC9" w14:textId="77777777" w:rsidTr="00F25B54">
        <w:trPr>
          <w:trHeight w:val="276"/>
        </w:trPr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03C9" w14:textId="77777777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  <w:r w:rsidRPr="0050023F">
              <w:t>Blanco</w:t>
            </w:r>
          </w:p>
          <w:p w14:paraId="46D364AA" w14:textId="7324C150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C9A14E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22-23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3DF51D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F15A31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1DB8A2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40E67B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D6EF67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29%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AAF969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9%</w:t>
            </w:r>
          </w:p>
        </w:tc>
      </w:tr>
      <w:tr w:rsidR="001E5476" w:rsidRPr="00035CAA" w14:paraId="512E7096" w14:textId="77777777" w:rsidTr="00F25B54">
        <w:trPr>
          <w:trHeight w:val="276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1F9D" w14:textId="77777777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8A79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23-24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25E3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5ED0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334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3A64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C63B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65E1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23%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352A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7%</w:t>
            </w:r>
          </w:p>
        </w:tc>
      </w:tr>
      <w:tr w:rsidR="001E5476" w:rsidRPr="00035CAA" w14:paraId="0FF23FB3" w14:textId="77777777" w:rsidTr="00F25B54">
        <w:trPr>
          <w:trHeight w:val="290"/>
        </w:trPr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09B7" w14:textId="77777777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0023F">
              <w:t>Otra</w:t>
            </w:r>
            <w:proofErr w:type="spellEnd"/>
            <w:r w:rsidRPr="0050023F">
              <w:t xml:space="preserve"> </w:t>
            </w:r>
            <w:proofErr w:type="spellStart"/>
            <w:r w:rsidRPr="0050023F">
              <w:t>etnia</w:t>
            </w:r>
            <w:proofErr w:type="spellEnd"/>
            <w:r w:rsidRPr="0050023F">
              <w:t xml:space="preserve"> o raza</w:t>
            </w:r>
          </w:p>
          <w:p w14:paraId="7DA20CB8" w14:textId="4E144BFD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CEF411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22-23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760884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318FB6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631833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A4499F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A94495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27%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B8F094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**</w:t>
            </w:r>
          </w:p>
        </w:tc>
      </w:tr>
      <w:tr w:rsidR="001E5476" w:rsidRPr="00035CAA" w14:paraId="040AC6B5" w14:textId="77777777" w:rsidTr="00F25B54">
        <w:trPr>
          <w:trHeight w:val="276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7903" w14:textId="77777777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50C4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23-24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3F86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ED18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7D66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7710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85D1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26%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7712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**</w:t>
            </w:r>
          </w:p>
        </w:tc>
      </w:tr>
      <w:tr w:rsidR="001E5476" w:rsidRPr="00035CAA" w14:paraId="7DF416C2" w14:textId="77777777" w:rsidTr="00F25B54">
        <w:trPr>
          <w:trHeight w:val="276"/>
        </w:trPr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C75C713" w14:textId="3906ED88" w:rsidR="001E5476" w:rsidRPr="00035CAA" w:rsidRDefault="001E5476" w:rsidP="001E5476">
            <w:pPr>
              <w:rPr>
                <w:rFonts w:ascii="Arial" w:hAnsi="Arial" w:cs="Arial"/>
                <w:color w:val="000000"/>
                <w:szCs w:val="24"/>
              </w:rPr>
            </w:pPr>
            <w:r w:rsidRPr="0050023F"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2FC05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22-23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B16AC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518992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641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76BA6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898F54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4C630F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27%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80EC3F" w14:textId="77777777" w:rsidR="001E5476" w:rsidRPr="00035CAA" w:rsidRDefault="001E5476" w:rsidP="001E54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9%</w:t>
            </w:r>
          </w:p>
        </w:tc>
      </w:tr>
      <w:tr w:rsidR="00035CAA" w:rsidRPr="00035CAA" w14:paraId="521FD29A" w14:textId="77777777" w:rsidTr="00035CAA">
        <w:trPr>
          <w:trHeight w:val="276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1A0392" w14:textId="77777777" w:rsidR="00035CAA" w:rsidRPr="00035CAA" w:rsidRDefault="00035CAA" w:rsidP="00035CAA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AB84" w14:textId="77777777" w:rsidR="00035CAA" w:rsidRPr="00035CAA" w:rsidRDefault="00035CAA" w:rsidP="00035CA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23-24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B89F" w14:textId="77777777" w:rsidR="00035CAA" w:rsidRPr="00035CAA" w:rsidRDefault="00035CAA" w:rsidP="00035CA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AB84" w14:textId="77777777" w:rsidR="00035CAA" w:rsidRPr="00035CAA" w:rsidRDefault="00035CAA" w:rsidP="00035CA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564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B540" w14:textId="77777777" w:rsidR="00035CAA" w:rsidRPr="00035CAA" w:rsidRDefault="00035CAA" w:rsidP="00035CA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167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5155" w14:textId="77777777" w:rsidR="00035CAA" w:rsidRPr="00035CAA" w:rsidRDefault="00035CAA" w:rsidP="00035CA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1819" w14:textId="77777777" w:rsidR="00035CAA" w:rsidRPr="00035CAA" w:rsidRDefault="00035CAA" w:rsidP="00035CA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21%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5857" w14:textId="77777777" w:rsidR="00035CAA" w:rsidRPr="00035CAA" w:rsidRDefault="00035CAA" w:rsidP="00035CA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35CAA">
              <w:rPr>
                <w:rFonts w:ascii="Arial" w:hAnsi="Arial" w:cs="Arial"/>
                <w:color w:val="000000"/>
                <w:szCs w:val="24"/>
              </w:rPr>
              <w:t>8%</w:t>
            </w:r>
          </w:p>
        </w:tc>
      </w:tr>
    </w:tbl>
    <w:p w14:paraId="180E87EA" w14:textId="77777777" w:rsidR="00CE4740" w:rsidRDefault="00CE4740" w:rsidP="00C53C93">
      <w:pPr>
        <w:rPr>
          <w:rFonts w:ascii="Arial" w:hAnsi="Arial" w:cs="Arial"/>
          <w:spacing w:val="-1"/>
        </w:rPr>
      </w:pPr>
    </w:p>
    <w:tbl>
      <w:tblPr>
        <w:tblW w:w="13506" w:type="dxa"/>
        <w:tblLook w:val="04A0" w:firstRow="1" w:lastRow="0" w:firstColumn="1" w:lastColumn="0" w:noHBand="0" w:noVBand="1"/>
      </w:tblPr>
      <w:tblGrid>
        <w:gridCol w:w="13506"/>
      </w:tblGrid>
      <w:tr w:rsidR="001E5476" w:rsidRPr="00035CAA" w14:paraId="21132A44" w14:textId="77777777" w:rsidTr="00B105B7">
        <w:trPr>
          <w:trHeight w:val="181"/>
        </w:trPr>
        <w:tc>
          <w:tcPr>
            <w:tcW w:w="13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655FA5" w14:textId="47D6D819" w:rsidR="001E5476" w:rsidRPr="001E5476" w:rsidRDefault="001E5476" w:rsidP="001E5476">
            <w:pPr>
              <w:rPr>
                <w:rFonts w:ascii="Arial" w:hAnsi="Arial" w:cs="Arial"/>
                <w:color w:val="000000"/>
                <w:sz w:val="20"/>
              </w:rPr>
            </w:pPr>
            <w:r w:rsidRPr="001E5476">
              <w:rPr>
                <w:sz w:val="20"/>
              </w:rPr>
              <w:t xml:space="preserve">* De </w:t>
            </w:r>
            <w:proofErr w:type="spellStart"/>
            <w:r w:rsidRPr="001E5476">
              <w:rPr>
                <w:sz w:val="20"/>
              </w:rPr>
              <w:t>acuerdo</w:t>
            </w:r>
            <w:proofErr w:type="spellEnd"/>
            <w:r w:rsidRPr="001E5476">
              <w:rPr>
                <w:sz w:val="20"/>
              </w:rPr>
              <w:t xml:space="preserve"> con las directrices de </w:t>
            </w:r>
            <w:proofErr w:type="spellStart"/>
            <w:r w:rsidRPr="001E5476">
              <w:rPr>
                <w:sz w:val="20"/>
              </w:rPr>
              <w:t>anonimización</w:t>
            </w:r>
            <w:proofErr w:type="spellEnd"/>
            <w:r w:rsidRPr="001E5476">
              <w:rPr>
                <w:sz w:val="20"/>
              </w:rPr>
              <w:t xml:space="preserve"> del Departamento de Salud y </w:t>
            </w:r>
            <w:proofErr w:type="spellStart"/>
            <w:r w:rsidRPr="001E5476">
              <w:rPr>
                <w:sz w:val="20"/>
              </w:rPr>
              <w:t>Servicios</w:t>
            </w:r>
            <w:proofErr w:type="spellEnd"/>
            <w:r w:rsidRPr="001E5476">
              <w:rPr>
                <w:sz w:val="20"/>
              </w:rPr>
              <w:t xml:space="preserve"> Humanos de California, se </w:t>
            </w:r>
            <w:proofErr w:type="spellStart"/>
            <w:r w:rsidRPr="001E5476">
              <w:rPr>
                <w:sz w:val="20"/>
              </w:rPr>
              <w:t>han</w:t>
            </w:r>
            <w:proofErr w:type="spellEnd"/>
            <w:r w:rsidRPr="001E5476">
              <w:rPr>
                <w:sz w:val="20"/>
              </w:rPr>
              <w:t xml:space="preserve"> </w:t>
            </w:r>
            <w:proofErr w:type="spellStart"/>
            <w:r w:rsidRPr="001E5476">
              <w:rPr>
                <w:sz w:val="20"/>
              </w:rPr>
              <w:t>omitido</w:t>
            </w:r>
            <w:proofErr w:type="spellEnd"/>
            <w:r w:rsidRPr="001E5476">
              <w:rPr>
                <w:sz w:val="20"/>
              </w:rPr>
              <w:t xml:space="preserve"> las </w:t>
            </w:r>
            <w:proofErr w:type="spellStart"/>
            <w:r w:rsidRPr="001E5476">
              <w:rPr>
                <w:sz w:val="20"/>
              </w:rPr>
              <w:t>cifras</w:t>
            </w:r>
            <w:proofErr w:type="spellEnd"/>
            <w:r w:rsidRPr="001E5476">
              <w:rPr>
                <w:sz w:val="20"/>
              </w:rPr>
              <w:t xml:space="preserve"> de uno a </w:t>
            </w:r>
            <w:proofErr w:type="spellStart"/>
            <w:r w:rsidRPr="001E5476">
              <w:rPr>
                <w:sz w:val="20"/>
              </w:rPr>
              <w:t>diez</w:t>
            </w:r>
            <w:proofErr w:type="spellEnd"/>
            <w:r w:rsidRPr="001E5476">
              <w:rPr>
                <w:sz w:val="20"/>
              </w:rPr>
              <w:t>.</w:t>
            </w:r>
          </w:p>
        </w:tc>
      </w:tr>
      <w:tr w:rsidR="001E5476" w:rsidRPr="00035CAA" w14:paraId="4C5EA37A" w14:textId="77777777" w:rsidTr="00B105B7">
        <w:trPr>
          <w:trHeight w:val="181"/>
        </w:trPr>
        <w:tc>
          <w:tcPr>
            <w:tcW w:w="13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4926B3" w14:textId="127F0FF7" w:rsidR="001E5476" w:rsidRPr="001E5476" w:rsidRDefault="001E5476" w:rsidP="001E5476">
            <w:pPr>
              <w:rPr>
                <w:rFonts w:ascii="Arial" w:hAnsi="Arial" w:cs="Arial"/>
                <w:color w:val="000000"/>
                <w:sz w:val="20"/>
              </w:rPr>
            </w:pPr>
            <w:r w:rsidRPr="001E5476">
              <w:rPr>
                <w:sz w:val="20"/>
              </w:rPr>
              <w:t xml:space="preserve">** De </w:t>
            </w:r>
            <w:proofErr w:type="spellStart"/>
            <w:r w:rsidRPr="001E5476">
              <w:rPr>
                <w:sz w:val="20"/>
              </w:rPr>
              <w:t>acuerdo</w:t>
            </w:r>
            <w:proofErr w:type="spellEnd"/>
            <w:r w:rsidRPr="001E5476">
              <w:rPr>
                <w:sz w:val="20"/>
              </w:rPr>
              <w:t xml:space="preserve"> con las directrices de </w:t>
            </w:r>
            <w:proofErr w:type="spellStart"/>
            <w:r w:rsidRPr="001E5476">
              <w:rPr>
                <w:sz w:val="20"/>
              </w:rPr>
              <w:t>anonimización</w:t>
            </w:r>
            <w:proofErr w:type="spellEnd"/>
            <w:r w:rsidRPr="001E5476">
              <w:rPr>
                <w:sz w:val="20"/>
              </w:rPr>
              <w:t xml:space="preserve"> del Departamento de Salud y </w:t>
            </w:r>
            <w:proofErr w:type="spellStart"/>
            <w:r w:rsidRPr="001E5476">
              <w:rPr>
                <w:sz w:val="20"/>
              </w:rPr>
              <w:t>Servicios</w:t>
            </w:r>
            <w:proofErr w:type="spellEnd"/>
            <w:r w:rsidRPr="001E5476">
              <w:rPr>
                <w:sz w:val="20"/>
              </w:rPr>
              <w:t xml:space="preserve"> Humanos de California, se </w:t>
            </w:r>
            <w:proofErr w:type="spellStart"/>
            <w:r w:rsidRPr="001E5476">
              <w:rPr>
                <w:sz w:val="20"/>
              </w:rPr>
              <w:t>han</w:t>
            </w:r>
            <w:proofErr w:type="spellEnd"/>
            <w:r w:rsidRPr="001E5476">
              <w:rPr>
                <w:sz w:val="20"/>
              </w:rPr>
              <w:t xml:space="preserve"> </w:t>
            </w:r>
            <w:proofErr w:type="spellStart"/>
            <w:r w:rsidRPr="001E5476">
              <w:rPr>
                <w:sz w:val="20"/>
              </w:rPr>
              <w:t>omitido</w:t>
            </w:r>
            <w:proofErr w:type="spellEnd"/>
            <w:r w:rsidRPr="001E5476">
              <w:rPr>
                <w:sz w:val="20"/>
              </w:rPr>
              <w:t xml:space="preserve"> las </w:t>
            </w:r>
            <w:proofErr w:type="spellStart"/>
            <w:r w:rsidRPr="001E5476">
              <w:rPr>
                <w:sz w:val="20"/>
              </w:rPr>
              <w:t>celdas</w:t>
            </w:r>
            <w:proofErr w:type="spellEnd"/>
            <w:r w:rsidRPr="001E5476">
              <w:rPr>
                <w:sz w:val="20"/>
              </w:rPr>
              <w:t xml:space="preserve"> </w:t>
            </w:r>
            <w:proofErr w:type="spellStart"/>
            <w:r w:rsidRPr="001E5476">
              <w:rPr>
                <w:sz w:val="20"/>
              </w:rPr>
              <w:t>complementarias</w:t>
            </w:r>
            <w:proofErr w:type="spellEnd"/>
            <w:r w:rsidRPr="001E5476">
              <w:rPr>
                <w:sz w:val="20"/>
              </w:rPr>
              <w:t>.</w:t>
            </w:r>
          </w:p>
        </w:tc>
      </w:tr>
    </w:tbl>
    <w:p w14:paraId="364BBF50" w14:textId="77777777" w:rsidR="00963826" w:rsidRDefault="00963826" w:rsidP="00C53C93">
      <w:pPr>
        <w:rPr>
          <w:rFonts w:ascii="Arial" w:hAnsi="Arial" w:cs="Arial"/>
          <w:spacing w:val="-1"/>
        </w:rPr>
      </w:pPr>
    </w:p>
    <w:p w14:paraId="3232DC0E" w14:textId="77777777" w:rsidR="00963826" w:rsidRDefault="00963826" w:rsidP="00C53C93">
      <w:pPr>
        <w:rPr>
          <w:rFonts w:ascii="Arial" w:hAnsi="Arial" w:cs="Arial"/>
          <w:spacing w:val="-1"/>
        </w:rPr>
      </w:pPr>
    </w:p>
    <w:p w14:paraId="414F827F" w14:textId="77777777" w:rsidR="00963826" w:rsidRDefault="00963826" w:rsidP="00C53C93">
      <w:pPr>
        <w:rPr>
          <w:rFonts w:ascii="Arial" w:hAnsi="Arial" w:cs="Arial"/>
          <w:spacing w:val="-1"/>
        </w:rPr>
      </w:pPr>
    </w:p>
    <w:p w14:paraId="272173B0" w14:textId="77777777" w:rsidR="00963826" w:rsidRDefault="00963826" w:rsidP="00C53C93">
      <w:pPr>
        <w:rPr>
          <w:rFonts w:ascii="Arial" w:hAnsi="Arial" w:cs="Arial"/>
          <w:spacing w:val="-1"/>
        </w:rPr>
      </w:pPr>
    </w:p>
    <w:p w14:paraId="1D73B493" w14:textId="48CFF67F" w:rsidR="00F77171" w:rsidRPr="00310982" w:rsidRDefault="00AD208B" w:rsidP="00F77171">
      <w:pPr>
        <w:rPr>
          <w:rFonts w:ascii="Arial" w:hAnsi="Arial" w:cs="Arial"/>
        </w:rPr>
      </w:pPr>
      <w:r w:rsidRPr="00AD208B">
        <w:rPr>
          <w:rFonts w:ascii="Arial" w:hAnsi="Arial" w:cs="Arial"/>
        </w:rPr>
        <w:lastRenderedPageBreak/>
        <w:t xml:space="preserve">Las </w:t>
      </w:r>
      <w:proofErr w:type="spellStart"/>
      <w:r w:rsidRPr="00AD208B">
        <w:rPr>
          <w:rFonts w:ascii="Arial" w:hAnsi="Arial" w:cs="Arial"/>
        </w:rPr>
        <w:t>tablas</w:t>
      </w:r>
      <w:proofErr w:type="spellEnd"/>
      <w:r w:rsidRPr="00AD208B">
        <w:rPr>
          <w:rFonts w:ascii="Arial" w:hAnsi="Arial" w:cs="Arial"/>
        </w:rPr>
        <w:t xml:space="preserve"> </w:t>
      </w:r>
      <w:proofErr w:type="spellStart"/>
      <w:r w:rsidRPr="00AD208B">
        <w:rPr>
          <w:rFonts w:ascii="Arial" w:hAnsi="Arial" w:cs="Arial"/>
        </w:rPr>
        <w:t>que</w:t>
      </w:r>
      <w:proofErr w:type="spellEnd"/>
      <w:r w:rsidRPr="00AD208B">
        <w:rPr>
          <w:rFonts w:ascii="Arial" w:hAnsi="Arial" w:cs="Arial"/>
        </w:rPr>
        <w:t xml:space="preserve"> se </w:t>
      </w:r>
      <w:proofErr w:type="spellStart"/>
      <w:r w:rsidRPr="00AD208B">
        <w:rPr>
          <w:rFonts w:ascii="Arial" w:hAnsi="Arial" w:cs="Arial"/>
        </w:rPr>
        <w:t>muestran</w:t>
      </w:r>
      <w:proofErr w:type="spellEnd"/>
      <w:r w:rsidRPr="00AD208B">
        <w:rPr>
          <w:rFonts w:ascii="Arial" w:hAnsi="Arial" w:cs="Arial"/>
        </w:rPr>
        <w:t xml:space="preserve"> a </w:t>
      </w:r>
      <w:proofErr w:type="spellStart"/>
      <w:r w:rsidRPr="00AD208B">
        <w:rPr>
          <w:rFonts w:ascii="Arial" w:hAnsi="Arial" w:cs="Arial"/>
        </w:rPr>
        <w:t>continuación</w:t>
      </w:r>
      <w:proofErr w:type="spellEnd"/>
      <w:r w:rsidRPr="00AD208B">
        <w:rPr>
          <w:rFonts w:ascii="Arial" w:hAnsi="Arial" w:cs="Arial"/>
        </w:rPr>
        <w:t xml:space="preserve"> </w:t>
      </w:r>
      <w:proofErr w:type="spellStart"/>
      <w:r w:rsidRPr="00AD208B">
        <w:rPr>
          <w:rFonts w:ascii="Arial" w:hAnsi="Arial" w:cs="Arial"/>
        </w:rPr>
        <w:t>proporcionan</w:t>
      </w:r>
      <w:proofErr w:type="spellEnd"/>
      <w:r w:rsidRPr="00AD208B">
        <w:rPr>
          <w:rFonts w:ascii="Arial" w:hAnsi="Arial" w:cs="Arial"/>
        </w:rPr>
        <w:t xml:space="preserve"> </w:t>
      </w:r>
      <w:proofErr w:type="spellStart"/>
      <w:r w:rsidRPr="00AD208B">
        <w:rPr>
          <w:rFonts w:ascii="Arial" w:hAnsi="Arial" w:cs="Arial"/>
        </w:rPr>
        <w:t>información</w:t>
      </w:r>
      <w:proofErr w:type="spellEnd"/>
      <w:r w:rsidRPr="00AD208B">
        <w:rPr>
          <w:rFonts w:ascii="Arial" w:hAnsi="Arial" w:cs="Arial"/>
        </w:rPr>
        <w:t xml:space="preserve"> </w:t>
      </w:r>
      <w:proofErr w:type="spellStart"/>
      <w:r w:rsidRPr="00AD208B">
        <w:rPr>
          <w:rFonts w:ascii="Arial" w:hAnsi="Arial" w:cs="Arial"/>
        </w:rPr>
        <w:t>sobre</w:t>
      </w:r>
      <w:proofErr w:type="spellEnd"/>
      <w:r w:rsidRPr="00AD208B">
        <w:rPr>
          <w:rFonts w:ascii="Arial" w:hAnsi="Arial" w:cs="Arial"/>
        </w:rPr>
        <w:t xml:space="preserve"> </w:t>
      </w:r>
      <w:proofErr w:type="spellStart"/>
      <w:r w:rsidRPr="00AD208B">
        <w:rPr>
          <w:rFonts w:ascii="Arial" w:hAnsi="Arial" w:cs="Arial"/>
        </w:rPr>
        <w:t>los</w:t>
      </w:r>
      <w:proofErr w:type="spellEnd"/>
      <w:r w:rsidRPr="00AD208B">
        <w:rPr>
          <w:rFonts w:ascii="Arial" w:hAnsi="Arial" w:cs="Arial"/>
        </w:rPr>
        <w:t xml:space="preserve"> </w:t>
      </w:r>
      <w:proofErr w:type="spellStart"/>
      <w:r w:rsidRPr="00AD208B">
        <w:rPr>
          <w:rFonts w:ascii="Arial" w:hAnsi="Arial" w:cs="Arial"/>
        </w:rPr>
        <w:t>resultados</w:t>
      </w:r>
      <w:proofErr w:type="spellEnd"/>
      <w:r w:rsidRPr="00AD208B">
        <w:rPr>
          <w:rFonts w:ascii="Arial" w:hAnsi="Arial" w:cs="Arial"/>
        </w:rPr>
        <w:t xml:space="preserve"> de la </w:t>
      </w:r>
      <w:proofErr w:type="spellStart"/>
      <w:r w:rsidRPr="00AD208B">
        <w:rPr>
          <w:rFonts w:ascii="Arial" w:hAnsi="Arial" w:cs="Arial"/>
        </w:rPr>
        <w:t>encuesta</w:t>
      </w:r>
      <w:proofErr w:type="spellEnd"/>
      <w:r w:rsidRPr="00AD208B">
        <w:rPr>
          <w:rFonts w:ascii="Arial" w:hAnsi="Arial" w:cs="Arial"/>
        </w:rPr>
        <w:t xml:space="preserve"> de </w:t>
      </w:r>
      <w:proofErr w:type="spellStart"/>
      <w:r w:rsidRPr="00AD208B">
        <w:rPr>
          <w:rFonts w:ascii="Arial" w:hAnsi="Arial" w:cs="Arial"/>
        </w:rPr>
        <w:t>Indicadores</w:t>
      </w:r>
      <w:proofErr w:type="spellEnd"/>
      <w:r w:rsidRPr="00AD208B">
        <w:rPr>
          <w:rFonts w:ascii="Arial" w:hAnsi="Arial" w:cs="Arial"/>
        </w:rPr>
        <w:t xml:space="preserve"> Nacionales Clave (NCI) </w:t>
      </w:r>
      <w:proofErr w:type="spellStart"/>
      <w:r w:rsidRPr="00AD208B">
        <w:rPr>
          <w:rFonts w:ascii="Arial" w:hAnsi="Arial" w:cs="Arial"/>
        </w:rPr>
        <w:t>en</w:t>
      </w:r>
      <w:proofErr w:type="spellEnd"/>
      <w:r w:rsidRPr="00AD208B">
        <w:rPr>
          <w:rFonts w:ascii="Arial" w:hAnsi="Arial" w:cs="Arial"/>
        </w:rPr>
        <w:t xml:space="preserve"> </w:t>
      </w:r>
      <w:proofErr w:type="spellStart"/>
      <w:r w:rsidRPr="00AD208B">
        <w:rPr>
          <w:rFonts w:ascii="Arial" w:hAnsi="Arial" w:cs="Arial"/>
        </w:rPr>
        <w:t>relación</w:t>
      </w:r>
      <w:proofErr w:type="spellEnd"/>
      <w:r w:rsidRPr="00AD208B">
        <w:rPr>
          <w:rFonts w:ascii="Arial" w:hAnsi="Arial" w:cs="Arial"/>
        </w:rPr>
        <w:t xml:space="preserve"> con </w:t>
      </w:r>
      <w:proofErr w:type="spellStart"/>
      <w:r w:rsidRPr="00AD208B">
        <w:rPr>
          <w:rFonts w:ascii="Arial" w:hAnsi="Arial" w:cs="Arial"/>
        </w:rPr>
        <w:t>los</w:t>
      </w:r>
      <w:proofErr w:type="spellEnd"/>
      <w:r w:rsidRPr="00AD208B">
        <w:rPr>
          <w:rFonts w:ascii="Arial" w:hAnsi="Arial" w:cs="Arial"/>
        </w:rPr>
        <w:t xml:space="preserve"> </w:t>
      </w:r>
      <w:proofErr w:type="spellStart"/>
      <w:r w:rsidRPr="00AD208B">
        <w:rPr>
          <w:rFonts w:ascii="Arial" w:hAnsi="Arial" w:cs="Arial"/>
        </w:rPr>
        <w:t>servicios</w:t>
      </w:r>
      <w:proofErr w:type="spellEnd"/>
      <w:r w:rsidRPr="00AD208B">
        <w:rPr>
          <w:rFonts w:ascii="Arial" w:hAnsi="Arial" w:cs="Arial"/>
        </w:rPr>
        <w:t xml:space="preserve">, la </w:t>
      </w:r>
      <w:proofErr w:type="spellStart"/>
      <w:r w:rsidRPr="00AD208B">
        <w:rPr>
          <w:rFonts w:ascii="Arial" w:hAnsi="Arial" w:cs="Arial"/>
        </w:rPr>
        <w:t>satisfacción</w:t>
      </w:r>
      <w:proofErr w:type="spellEnd"/>
      <w:r w:rsidRPr="00AD208B">
        <w:rPr>
          <w:rFonts w:ascii="Arial" w:hAnsi="Arial" w:cs="Arial"/>
        </w:rPr>
        <w:t xml:space="preserve"> y </w:t>
      </w:r>
      <w:proofErr w:type="spellStart"/>
      <w:r w:rsidRPr="00AD208B">
        <w:rPr>
          <w:rFonts w:ascii="Arial" w:hAnsi="Arial" w:cs="Arial"/>
        </w:rPr>
        <w:t>los</w:t>
      </w:r>
      <w:proofErr w:type="spellEnd"/>
      <w:r w:rsidRPr="00AD208B">
        <w:rPr>
          <w:rFonts w:ascii="Arial" w:hAnsi="Arial" w:cs="Arial"/>
        </w:rPr>
        <w:t xml:space="preserve"> </w:t>
      </w:r>
      <w:proofErr w:type="spellStart"/>
      <w:r w:rsidRPr="00AD208B">
        <w:rPr>
          <w:rFonts w:ascii="Arial" w:hAnsi="Arial" w:cs="Arial"/>
        </w:rPr>
        <w:t>resultados</w:t>
      </w:r>
      <w:proofErr w:type="spellEnd"/>
      <w:r w:rsidRPr="00AD208B">
        <w:rPr>
          <w:rFonts w:ascii="Arial" w:hAnsi="Arial" w:cs="Arial"/>
        </w:rPr>
        <w:t xml:space="preserve"> para las </w:t>
      </w:r>
      <w:proofErr w:type="spellStart"/>
      <w:r w:rsidRPr="00AD208B">
        <w:rPr>
          <w:rFonts w:ascii="Arial" w:hAnsi="Arial" w:cs="Arial"/>
        </w:rPr>
        <w:t>familias</w:t>
      </w:r>
      <w:proofErr w:type="spellEnd"/>
      <w:r w:rsidRPr="00AD208B">
        <w:rPr>
          <w:rFonts w:ascii="Arial" w:hAnsi="Arial" w:cs="Arial"/>
        </w:rPr>
        <w:t xml:space="preserve">, </w:t>
      </w:r>
      <w:proofErr w:type="spellStart"/>
      <w:r w:rsidRPr="00AD208B">
        <w:rPr>
          <w:rFonts w:ascii="Arial" w:hAnsi="Arial" w:cs="Arial"/>
        </w:rPr>
        <w:t>analizados</w:t>
      </w:r>
      <w:proofErr w:type="spellEnd"/>
      <w:r w:rsidRPr="00AD208B">
        <w:rPr>
          <w:rFonts w:ascii="Arial" w:hAnsi="Arial" w:cs="Arial"/>
        </w:rPr>
        <w:t xml:space="preserve"> </w:t>
      </w:r>
      <w:proofErr w:type="spellStart"/>
      <w:r w:rsidRPr="00AD208B">
        <w:rPr>
          <w:rFonts w:ascii="Arial" w:hAnsi="Arial" w:cs="Arial"/>
        </w:rPr>
        <w:t>por</w:t>
      </w:r>
      <w:proofErr w:type="spellEnd"/>
      <w:r w:rsidRPr="00AD208B">
        <w:rPr>
          <w:rFonts w:ascii="Arial" w:hAnsi="Arial" w:cs="Arial"/>
        </w:rPr>
        <w:t xml:space="preserve"> raza y </w:t>
      </w:r>
      <w:proofErr w:type="spellStart"/>
      <w:r w:rsidRPr="00AD208B">
        <w:rPr>
          <w:rFonts w:ascii="Arial" w:hAnsi="Arial" w:cs="Arial"/>
        </w:rPr>
        <w:t>origen</w:t>
      </w:r>
      <w:proofErr w:type="spellEnd"/>
      <w:r w:rsidRPr="00AD208B">
        <w:rPr>
          <w:rFonts w:ascii="Arial" w:hAnsi="Arial" w:cs="Arial"/>
        </w:rPr>
        <w:t xml:space="preserve"> </w:t>
      </w:r>
      <w:proofErr w:type="spellStart"/>
      <w:r w:rsidRPr="00AD208B">
        <w:rPr>
          <w:rFonts w:ascii="Arial" w:hAnsi="Arial" w:cs="Arial"/>
        </w:rPr>
        <w:t>étnico</w:t>
      </w:r>
      <w:proofErr w:type="spellEnd"/>
      <w:r w:rsidRPr="00AD208B">
        <w:rPr>
          <w:rFonts w:ascii="Arial" w:hAnsi="Arial" w:cs="Arial"/>
        </w:rPr>
        <w:t>.</w:t>
      </w:r>
      <w:r w:rsidR="00F77171" w:rsidRPr="00310982">
        <w:rPr>
          <w:rFonts w:ascii="Arial" w:hAnsi="Arial" w:cs="Arial"/>
        </w:rPr>
        <w:t> </w:t>
      </w:r>
    </w:p>
    <w:p w14:paraId="4E9550D4" w14:textId="77777777" w:rsidR="00F77171" w:rsidRPr="00310982" w:rsidRDefault="00F77171" w:rsidP="00C53C93">
      <w:pPr>
        <w:rPr>
          <w:rFonts w:ascii="Arial" w:hAnsi="Arial" w:cs="Arial"/>
        </w:rPr>
      </w:pPr>
    </w:p>
    <w:tbl>
      <w:tblPr>
        <w:tblW w:w="13297" w:type="dxa"/>
        <w:tblLook w:val="04A0" w:firstRow="1" w:lastRow="0" w:firstColumn="1" w:lastColumn="0" w:noHBand="0" w:noVBand="1"/>
      </w:tblPr>
      <w:tblGrid>
        <w:gridCol w:w="4252"/>
        <w:gridCol w:w="4203"/>
        <w:gridCol w:w="4842"/>
      </w:tblGrid>
      <w:tr w:rsidR="006D5E6F" w:rsidRPr="006D5E6F" w14:paraId="0FA95064" w14:textId="77777777" w:rsidTr="00310982">
        <w:trPr>
          <w:trHeight w:val="717"/>
        </w:trPr>
        <w:tc>
          <w:tcPr>
            <w:tcW w:w="1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E7A6" w14:textId="77777777" w:rsidR="00AD208B" w:rsidRPr="00AD208B" w:rsidRDefault="00AD208B" w:rsidP="00AD20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>En general, ¿</w:t>
            </w:r>
            <w:proofErr w:type="spellStart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>está</w:t>
            </w:r>
            <w:proofErr w:type="spellEnd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>satisfecho</w:t>
            </w:r>
            <w:proofErr w:type="spellEnd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 xml:space="preserve">/a con </w:t>
            </w:r>
            <w:proofErr w:type="spellStart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>servicios</w:t>
            </w:r>
            <w:proofErr w:type="spellEnd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>apoyo</w:t>
            </w:r>
            <w:proofErr w:type="spellEnd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>que</w:t>
            </w:r>
            <w:proofErr w:type="spellEnd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>recibe</w:t>
            </w:r>
            <w:proofErr w:type="spellEnd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>actualmente</w:t>
            </w:r>
            <w:proofErr w:type="spellEnd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 xml:space="preserve"> familia?</w:t>
            </w:r>
          </w:p>
          <w:p w14:paraId="47FEA914" w14:textId="277E896C" w:rsidR="006D5E6F" w:rsidRPr="006D5E6F" w:rsidRDefault="00AD208B" w:rsidP="00AD20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 xml:space="preserve">(Respuesta: </w:t>
            </w:r>
            <w:proofErr w:type="spellStart"/>
            <w:r w:rsidRPr="00AD208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Siempre</w:t>
            </w:r>
            <w:proofErr w:type="spellEnd"/>
            <w:r w:rsidRPr="00AD208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AD208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Generalmente</w:t>
            </w:r>
            <w:proofErr w:type="spellEnd"/>
            <w:r w:rsidRPr="00AD208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D208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Encuesta</w:t>
            </w:r>
            <w:proofErr w:type="spellEnd"/>
            <w:r w:rsidRPr="00AD208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AD208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familias</w:t>
            </w:r>
            <w:proofErr w:type="spellEnd"/>
            <w:r w:rsidRPr="00AD208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AD208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adultos</w:t>
            </w:r>
            <w:proofErr w:type="spellEnd"/>
            <w:r w:rsidRPr="00AD208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2021-2022</w:t>
            </w:r>
            <w:r w:rsidRPr="00AD208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041FF8" w:rsidRPr="006D5E6F" w14:paraId="2BAD05A6" w14:textId="77777777" w:rsidTr="002E5A8E">
        <w:trPr>
          <w:trHeight w:val="422"/>
        </w:trPr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6D7DC3EC" w14:textId="662B5B18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1FEA">
              <w:t>Raza/Etnia1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CD22C66" w14:textId="00DC55A4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1FEA">
              <w:t>RCRC2,3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75FDFBAD" w14:textId="43F76658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1FEA">
              <w:t xml:space="preserve">Todos </w:t>
            </w:r>
            <w:proofErr w:type="spellStart"/>
            <w:r w:rsidRPr="00441FEA">
              <w:t>los</w:t>
            </w:r>
            <w:proofErr w:type="spellEnd"/>
            <w:r w:rsidRPr="00441FEA">
              <w:t xml:space="preserve"> Centros </w:t>
            </w:r>
            <w:proofErr w:type="spellStart"/>
            <w:r w:rsidRPr="00441FEA">
              <w:t>Regionales</w:t>
            </w:r>
            <w:proofErr w:type="spellEnd"/>
            <w:r w:rsidRPr="00441FEA">
              <w:t xml:space="preserve"> de California2,3</w:t>
            </w:r>
          </w:p>
        </w:tc>
      </w:tr>
      <w:tr w:rsidR="000C2E58" w:rsidRPr="006D5E6F" w14:paraId="7135E4FB" w14:textId="77777777" w:rsidTr="002E5A8E">
        <w:trPr>
          <w:trHeight w:val="2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7BE7711" w14:textId="3E516591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80F01">
              <w:t>Número</w:t>
            </w:r>
            <w:proofErr w:type="spellEnd"/>
            <w:r w:rsidRPr="00E80F01">
              <w:t xml:space="preserve"> total de </w:t>
            </w:r>
            <w:proofErr w:type="spellStart"/>
            <w:r w:rsidRPr="00E80F01">
              <w:t>encuestados</w:t>
            </w:r>
            <w:proofErr w:type="spellEnd"/>
          </w:p>
        </w:tc>
        <w:tc>
          <w:tcPr>
            <w:tcW w:w="4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EA7EC6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4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E433A" w14:textId="79CB75C2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</w:tr>
      <w:tr w:rsidR="000C2E58" w:rsidRPr="006D5E6F" w14:paraId="42DF64F1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3B9E5404" w14:textId="784A1452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80F01">
              <w:t>Indígena</w:t>
            </w:r>
            <w:proofErr w:type="spellEnd"/>
            <w:r w:rsidRPr="00E80F01">
              <w:t xml:space="preserve"> americano/</w:t>
            </w:r>
            <w:proofErr w:type="spellStart"/>
            <w:r w:rsidRPr="00E80F01">
              <w:t>nativo</w:t>
            </w:r>
            <w:proofErr w:type="spellEnd"/>
            <w:r w:rsidRPr="00E80F01">
              <w:t xml:space="preserve"> de Alaska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09E768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F6556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81%</w:t>
            </w:r>
          </w:p>
        </w:tc>
      </w:tr>
      <w:tr w:rsidR="000C2E58" w:rsidRPr="006D5E6F" w14:paraId="3A80FDD3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F303D15" w14:textId="4368381F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80F01">
              <w:t>Asiático</w:t>
            </w:r>
            <w:proofErr w:type="spellEnd"/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405B3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B9146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77%</w:t>
            </w:r>
          </w:p>
        </w:tc>
      </w:tr>
      <w:tr w:rsidR="000C2E58" w:rsidRPr="006D5E6F" w14:paraId="35783FCC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19667DD" w14:textId="2EC27A02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0F01">
              <w:t>Negro/</w:t>
            </w:r>
            <w:proofErr w:type="spellStart"/>
            <w:r w:rsidRPr="00E80F01">
              <w:t>afroamericano</w:t>
            </w:r>
            <w:proofErr w:type="spellEnd"/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B4575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44782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82%</w:t>
            </w:r>
          </w:p>
        </w:tc>
      </w:tr>
      <w:tr w:rsidR="000C2E58" w:rsidRPr="006D5E6F" w14:paraId="03239634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134401C" w14:textId="30ADA2BE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0F01">
              <w:t xml:space="preserve">Nativo </w:t>
            </w:r>
            <w:proofErr w:type="spellStart"/>
            <w:r w:rsidRPr="00E80F01">
              <w:t>hawaiano</w:t>
            </w:r>
            <w:proofErr w:type="spellEnd"/>
            <w:r w:rsidRPr="00E80F01">
              <w:t>/</w:t>
            </w:r>
            <w:proofErr w:type="spellStart"/>
            <w:r w:rsidRPr="00E80F01">
              <w:t>isleño</w:t>
            </w:r>
            <w:proofErr w:type="spellEnd"/>
            <w:r w:rsidRPr="00E80F01">
              <w:t xml:space="preserve"> del </w:t>
            </w:r>
            <w:proofErr w:type="spellStart"/>
            <w:r w:rsidRPr="00E80F01">
              <w:t>Pacífico</w:t>
            </w:r>
            <w:proofErr w:type="spellEnd"/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8C6B8F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70A51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74%</w:t>
            </w:r>
          </w:p>
        </w:tc>
      </w:tr>
      <w:tr w:rsidR="000C2E58" w:rsidRPr="006D5E6F" w14:paraId="516A01E3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745F507" w14:textId="5DE41EA7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0F01">
              <w:t>Blanco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D5C080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6A664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77%</w:t>
            </w:r>
          </w:p>
        </w:tc>
      </w:tr>
      <w:tr w:rsidR="000C2E58" w:rsidRPr="006D5E6F" w14:paraId="4E1B746F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AD74275" w14:textId="1BF3F46F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80F01">
              <w:t>Otro</w:t>
            </w:r>
            <w:proofErr w:type="spellEnd"/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D74B1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71%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12A39D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75%</w:t>
            </w:r>
          </w:p>
        </w:tc>
      </w:tr>
      <w:tr w:rsidR="000C2E58" w:rsidRPr="006D5E6F" w14:paraId="2BC87F1D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E4E9B39" w14:textId="6CAC5646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0F01">
              <w:t xml:space="preserve">Hispano o </w:t>
            </w:r>
            <w:proofErr w:type="spellStart"/>
            <w:r w:rsidRPr="00E80F01">
              <w:t>latino</w:t>
            </w:r>
            <w:proofErr w:type="spellEnd"/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A58576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FE0312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80%</w:t>
            </w:r>
          </w:p>
        </w:tc>
      </w:tr>
      <w:tr w:rsidR="000C2E58" w:rsidRPr="006D5E6F" w14:paraId="64A07772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45C15081" w14:textId="284E047F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0F01">
              <w:t>Total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A4975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73%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20CE8A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78%</w:t>
            </w:r>
          </w:p>
        </w:tc>
      </w:tr>
      <w:tr w:rsidR="006D5E6F" w:rsidRPr="006D5E6F" w14:paraId="31A04F63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3F3B" w14:textId="77777777" w:rsidR="006D5E6F" w:rsidRPr="006D5E6F" w:rsidRDefault="006D5E6F" w:rsidP="006D5E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AD13" w14:textId="77777777" w:rsidR="006D5E6F" w:rsidRPr="006D5E6F" w:rsidRDefault="006D5E6F" w:rsidP="006D5E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8873" w14:textId="77777777" w:rsidR="006D5E6F" w:rsidRPr="006D5E6F" w:rsidRDefault="006D5E6F" w:rsidP="006D5E6F">
            <w:pPr>
              <w:rPr>
                <w:rFonts w:ascii="Arial" w:hAnsi="Arial" w:cs="Arial"/>
                <w:sz w:val="20"/>
              </w:rPr>
            </w:pPr>
          </w:p>
        </w:tc>
      </w:tr>
      <w:tr w:rsidR="006D5E6F" w:rsidRPr="006D5E6F" w14:paraId="50C19D63" w14:textId="77777777" w:rsidTr="00310982">
        <w:trPr>
          <w:trHeight w:val="732"/>
        </w:trPr>
        <w:tc>
          <w:tcPr>
            <w:tcW w:w="1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1AE57" w14:textId="77777777" w:rsidR="00EA22A3" w:rsidRPr="00EA22A3" w:rsidRDefault="00EA22A3" w:rsidP="00EA22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¿El plan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incluye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servicios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apoyos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que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necesita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familiar?</w:t>
            </w:r>
          </w:p>
          <w:p w14:paraId="6E1257DD" w14:textId="029A139B" w:rsidR="006D5E6F" w:rsidRPr="006D5E6F" w:rsidRDefault="00EA22A3" w:rsidP="00EA22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(Respuesta: </w:t>
            </w:r>
            <w:proofErr w:type="spellStart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Sí</w:t>
            </w:r>
            <w:proofErr w:type="spellEnd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Encuesta</w:t>
            </w:r>
            <w:proofErr w:type="spellEnd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Familias</w:t>
            </w:r>
            <w:proofErr w:type="spellEnd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Adultos</w:t>
            </w:r>
            <w:proofErr w:type="spellEnd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2021-2022</w:t>
            </w:r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041FF8" w:rsidRPr="006D5E6F" w14:paraId="70A28D5F" w14:textId="77777777" w:rsidTr="002E5A8E">
        <w:trPr>
          <w:trHeight w:val="395"/>
        </w:trPr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EBFD295" w14:textId="7FA239BC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17CF">
              <w:t>Raza/Etnia1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FFE5C06" w14:textId="178F378F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17CF">
              <w:t>RCRC2,3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C1D0701" w14:textId="4E02D5E9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17CF">
              <w:t xml:space="preserve">Todos </w:t>
            </w:r>
            <w:proofErr w:type="spellStart"/>
            <w:r w:rsidRPr="00BF17CF">
              <w:t>los</w:t>
            </w:r>
            <w:proofErr w:type="spellEnd"/>
            <w:r w:rsidRPr="00BF17CF">
              <w:t xml:space="preserve"> Centros </w:t>
            </w:r>
            <w:proofErr w:type="spellStart"/>
            <w:r w:rsidRPr="00BF17CF">
              <w:t>Regionales</w:t>
            </w:r>
            <w:proofErr w:type="spellEnd"/>
            <w:r w:rsidRPr="00BF17CF">
              <w:t xml:space="preserve"> de California2,3</w:t>
            </w:r>
          </w:p>
        </w:tc>
      </w:tr>
      <w:tr w:rsidR="000C2E58" w:rsidRPr="006D5E6F" w14:paraId="0A08AFBF" w14:textId="77777777" w:rsidTr="002E5A8E">
        <w:trPr>
          <w:trHeight w:val="2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71677D0" w14:textId="59074BDF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D1B7B">
              <w:t>Número</w:t>
            </w:r>
            <w:proofErr w:type="spellEnd"/>
            <w:r w:rsidRPr="006D1B7B">
              <w:t xml:space="preserve"> total de </w:t>
            </w:r>
            <w:proofErr w:type="spellStart"/>
            <w:r w:rsidRPr="006D1B7B">
              <w:t>encuestados</w:t>
            </w:r>
            <w:proofErr w:type="spellEnd"/>
          </w:p>
        </w:tc>
        <w:tc>
          <w:tcPr>
            <w:tcW w:w="4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FF3B9C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E895F" w14:textId="63AC4F29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628</w:t>
            </w:r>
          </w:p>
        </w:tc>
      </w:tr>
      <w:tr w:rsidR="000C2E58" w:rsidRPr="006D5E6F" w14:paraId="5866F891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A4AE8A3" w14:textId="19DC14F6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D1B7B">
              <w:t>Indígena</w:t>
            </w:r>
            <w:proofErr w:type="spellEnd"/>
            <w:r w:rsidRPr="006D1B7B">
              <w:t xml:space="preserve"> americano/</w:t>
            </w:r>
            <w:proofErr w:type="spellStart"/>
            <w:r w:rsidRPr="006D1B7B">
              <w:t>nativo</w:t>
            </w:r>
            <w:proofErr w:type="spellEnd"/>
            <w:r w:rsidRPr="006D1B7B">
              <w:t xml:space="preserve"> de Alaska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CB7C2B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677E58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79%</w:t>
            </w:r>
          </w:p>
        </w:tc>
      </w:tr>
      <w:tr w:rsidR="000C2E58" w:rsidRPr="006D5E6F" w14:paraId="0C564423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15AC399" w14:textId="0DECFF53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D1B7B">
              <w:t>Asiático</w:t>
            </w:r>
            <w:proofErr w:type="spellEnd"/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E6DCC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6DAD7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76%</w:t>
            </w:r>
          </w:p>
        </w:tc>
      </w:tr>
      <w:tr w:rsidR="000C2E58" w:rsidRPr="006D5E6F" w14:paraId="5E441796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4809C39" w14:textId="550C9477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1B7B">
              <w:t>Negro/</w:t>
            </w:r>
            <w:proofErr w:type="spellStart"/>
            <w:r w:rsidRPr="006D1B7B">
              <w:t>afroamericano</w:t>
            </w:r>
            <w:proofErr w:type="spellEnd"/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628AD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8332E3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72%</w:t>
            </w:r>
          </w:p>
        </w:tc>
      </w:tr>
      <w:tr w:rsidR="000C2E58" w:rsidRPr="006D5E6F" w14:paraId="3E24F786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7549CF9F" w14:textId="7E7BB4E8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1B7B">
              <w:t xml:space="preserve">Nativo </w:t>
            </w:r>
            <w:proofErr w:type="spellStart"/>
            <w:r w:rsidRPr="006D1B7B">
              <w:t>hawaiano</w:t>
            </w:r>
            <w:proofErr w:type="spellEnd"/>
            <w:r w:rsidRPr="006D1B7B">
              <w:t>/</w:t>
            </w:r>
            <w:proofErr w:type="spellStart"/>
            <w:r w:rsidRPr="006D1B7B">
              <w:t>isleño</w:t>
            </w:r>
            <w:proofErr w:type="spellEnd"/>
            <w:r w:rsidRPr="006D1B7B">
              <w:t xml:space="preserve"> del </w:t>
            </w:r>
            <w:proofErr w:type="spellStart"/>
            <w:r w:rsidRPr="006D1B7B">
              <w:t>Pacífico</w:t>
            </w:r>
            <w:proofErr w:type="spellEnd"/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F09D0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183E8F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64%</w:t>
            </w:r>
          </w:p>
        </w:tc>
      </w:tr>
      <w:tr w:rsidR="000C2E58" w:rsidRPr="006D5E6F" w14:paraId="25612F25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B38A806" w14:textId="01D80BE6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1B7B">
              <w:t>Blanco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2A793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59%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3917D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67%</w:t>
            </w:r>
          </w:p>
        </w:tc>
      </w:tr>
      <w:tr w:rsidR="000C2E58" w:rsidRPr="006D5E6F" w14:paraId="142C9DDB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C5A63E7" w14:textId="22A5CE58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D1B7B">
              <w:t>Otro</w:t>
            </w:r>
            <w:proofErr w:type="spellEnd"/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B75701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71%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1A325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69%</w:t>
            </w:r>
          </w:p>
        </w:tc>
      </w:tr>
      <w:tr w:rsidR="000C2E58" w:rsidRPr="006D5E6F" w14:paraId="03D2883B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EB0A51E" w14:textId="1AACF9E4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1B7B">
              <w:t xml:space="preserve">Hispano o </w:t>
            </w:r>
            <w:proofErr w:type="spellStart"/>
            <w:r w:rsidRPr="006D1B7B">
              <w:t>latino</w:t>
            </w:r>
            <w:proofErr w:type="spellEnd"/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BB191C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F1D45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78%</w:t>
            </w:r>
          </w:p>
        </w:tc>
      </w:tr>
      <w:tr w:rsidR="000C2E58" w:rsidRPr="006D5E6F" w14:paraId="4E9CA776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3EC100B2" w14:textId="5DA63E46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1B7B">
              <w:t>Total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448E86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62%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C66B3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72%</w:t>
            </w:r>
          </w:p>
        </w:tc>
      </w:tr>
      <w:tr w:rsidR="006D5E6F" w:rsidRPr="006D5E6F" w14:paraId="43840B30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29D0" w14:textId="77777777" w:rsidR="006D5E6F" w:rsidRPr="006D5E6F" w:rsidRDefault="006D5E6F" w:rsidP="006D5E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097E" w14:textId="77777777" w:rsidR="006D5E6F" w:rsidRPr="006D5E6F" w:rsidRDefault="006D5E6F" w:rsidP="006D5E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2D91" w14:textId="77777777" w:rsidR="006D5E6F" w:rsidRPr="006D5E6F" w:rsidRDefault="006D5E6F" w:rsidP="006D5E6F">
            <w:pPr>
              <w:rPr>
                <w:rFonts w:ascii="Arial" w:hAnsi="Arial" w:cs="Arial"/>
                <w:sz w:val="20"/>
              </w:rPr>
            </w:pPr>
          </w:p>
        </w:tc>
      </w:tr>
      <w:tr w:rsidR="006D5E6F" w:rsidRPr="006D5E6F" w14:paraId="1D2C4A38" w14:textId="77777777" w:rsidTr="00310982">
        <w:trPr>
          <w:trHeight w:val="792"/>
        </w:trPr>
        <w:tc>
          <w:tcPr>
            <w:tcW w:w="1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19A62" w14:textId="77777777" w:rsidR="00EA22A3" w:rsidRPr="00EA22A3" w:rsidRDefault="00EA22A3" w:rsidP="00EA22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¿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Considera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que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servicios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apoyos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han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tenido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impacto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positivo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vida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familiar?</w:t>
            </w:r>
          </w:p>
          <w:p w14:paraId="3BADFF6A" w14:textId="6A9C5334" w:rsidR="006D5E6F" w:rsidRPr="006D5E6F" w:rsidRDefault="00EA22A3" w:rsidP="00EA22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(Respuesta: </w:t>
            </w:r>
            <w:proofErr w:type="spellStart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Sí</w:t>
            </w:r>
            <w:proofErr w:type="spellEnd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Encuesta</w:t>
            </w:r>
            <w:proofErr w:type="spellEnd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familiares</w:t>
            </w:r>
            <w:proofErr w:type="spellEnd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adultos</w:t>
            </w:r>
            <w:proofErr w:type="spellEnd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2021-2022</w:t>
            </w:r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041FF8" w:rsidRPr="006D5E6F" w14:paraId="6E5DB74C" w14:textId="77777777" w:rsidTr="002E5A8E">
        <w:trPr>
          <w:trHeight w:val="458"/>
        </w:trPr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47280F79" w14:textId="31143C8C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1ECD">
              <w:t>Raza/Etnia1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66E67995" w14:textId="363BC5AE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1ECD">
              <w:t>RCRC2,3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32D34729" w14:textId="6C333342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1ECD">
              <w:t xml:space="preserve">Todos </w:t>
            </w:r>
            <w:proofErr w:type="spellStart"/>
            <w:r w:rsidRPr="00901ECD">
              <w:t>los</w:t>
            </w:r>
            <w:proofErr w:type="spellEnd"/>
            <w:r w:rsidRPr="00901ECD">
              <w:t xml:space="preserve"> Centros </w:t>
            </w:r>
            <w:proofErr w:type="spellStart"/>
            <w:r w:rsidRPr="00901ECD">
              <w:t>Regionales</w:t>
            </w:r>
            <w:proofErr w:type="spellEnd"/>
            <w:r w:rsidRPr="00901ECD">
              <w:t xml:space="preserve"> de California2,3</w:t>
            </w:r>
          </w:p>
        </w:tc>
      </w:tr>
      <w:tr w:rsidR="000C2E58" w:rsidRPr="006D5E6F" w14:paraId="4E01B08F" w14:textId="77777777" w:rsidTr="002E5A8E">
        <w:trPr>
          <w:trHeight w:val="2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C4DE2C9" w14:textId="1C2AA7B3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C71DD">
              <w:t>Número</w:t>
            </w:r>
            <w:proofErr w:type="spellEnd"/>
            <w:r w:rsidRPr="005C71DD">
              <w:t xml:space="preserve"> total de </w:t>
            </w:r>
            <w:proofErr w:type="spellStart"/>
            <w:r w:rsidRPr="005C71DD">
              <w:t>encuestados</w:t>
            </w:r>
            <w:proofErr w:type="spellEnd"/>
          </w:p>
        </w:tc>
        <w:tc>
          <w:tcPr>
            <w:tcW w:w="4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01FC61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4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BFA65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7254</w:t>
            </w:r>
          </w:p>
        </w:tc>
      </w:tr>
      <w:tr w:rsidR="000C2E58" w:rsidRPr="006D5E6F" w14:paraId="03962023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31DF3CCF" w14:textId="0E696286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C71DD">
              <w:t>Indígena</w:t>
            </w:r>
            <w:proofErr w:type="spellEnd"/>
            <w:r w:rsidRPr="005C71DD">
              <w:t xml:space="preserve"> americano/</w:t>
            </w:r>
            <w:proofErr w:type="spellStart"/>
            <w:r w:rsidRPr="005C71DD">
              <w:t>nativo</w:t>
            </w:r>
            <w:proofErr w:type="spellEnd"/>
            <w:r w:rsidRPr="005C71DD">
              <w:t xml:space="preserve"> de Alaska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CA963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B3327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84%</w:t>
            </w:r>
          </w:p>
        </w:tc>
      </w:tr>
      <w:tr w:rsidR="000C2E58" w:rsidRPr="006D5E6F" w14:paraId="379158D3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315B7E56" w14:textId="1158B7F9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C71DD">
              <w:t>Asiático</w:t>
            </w:r>
            <w:proofErr w:type="spellEnd"/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A75BF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3E553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80%</w:t>
            </w:r>
          </w:p>
        </w:tc>
      </w:tr>
      <w:tr w:rsidR="000C2E58" w:rsidRPr="006D5E6F" w14:paraId="66D649CD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E096EEB" w14:textId="0EAA72D8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71DD">
              <w:t>Negro/</w:t>
            </w:r>
            <w:proofErr w:type="spellStart"/>
            <w:r w:rsidRPr="005C71DD">
              <w:t>afroamericano</w:t>
            </w:r>
            <w:proofErr w:type="spellEnd"/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1062A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63619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83%</w:t>
            </w:r>
          </w:p>
        </w:tc>
      </w:tr>
      <w:tr w:rsidR="000C2E58" w:rsidRPr="006D5E6F" w14:paraId="42706A8F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45DA2CE4" w14:textId="166C5E0D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71DD">
              <w:t xml:space="preserve">Nativo </w:t>
            </w:r>
            <w:proofErr w:type="spellStart"/>
            <w:r w:rsidRPr="005C71DD">
              <w:t>hawaiano</w:t>
            </w:r>
            <w:proofErr w:type="spellEnd"/>
            <w:r w:rsidRPr="005C71DD">
              <w:t>/</w:t>
            </w:r>
            <w:proofErr w:type="spellStart"/>
            <w:r w:rsidRPr="005C71DD">
              <w:t>isleño</w:t>
            </w:r>
            <w:proofErr w:type="spellEnd"/>
            <w:r w:rsidRPr="005C71DD">
              <w:t xml:space="preserve"> del </w:t>
            </w:r>
            <w:proofErr w:type="spellStart"/>
            <w:r w:rsidRPr="005C71DD">
              <w:t>Pacífico</w:t>
            </w:r>
            <w:proofErr w:type="spellEnd"/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9047D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E0B33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83%</w:t>
            </w:r>
          </w:p>
        </w:tc>
      </w:tr>
      <w:tr w:rsidR="000C2E58" w:rsidRPr="006D5E6F" w14:paraId="4BAE1090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DB4D147" w14:textId="5A6413C0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71DD">
              <w:t>Blanco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D8F1F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87%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87BB2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86%</w:t>
            </w:r>
          </w:p>
        </w:tc>
      </w:tr>
      <w:tr w:rsidR="000C2E58" w:rsidRPr="006D5E6F" w14:paraId="45F6232D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FBE474A" w14:textId="300E4E2A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C71DD">
              <w:t>Otro</w:t>
            </w:r>
            <w:proofErr w:type="spellEnd"/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1E00F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82%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D9B28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82%</w:t>
            </w:r>
          </w:p>
        </w:tc>
      </w:tr>
      <w:tr w:rsidR="000C2E58" w:rsidRPr="006D5E6F" w14:paraId="58528F97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EB0406E" w14:textId="43CD5158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71DD">
              <w:t xml:space="preserve">Hispano o </w:t>
            </w:r>
            <w:proofErr w:type="spellStart"/>
            <w:r w:rsidRPr="005C71DD">
              <w:t>latino</w:t>
            </w:r>
            <w:proofErr w:type="spellEnd"/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A46F97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9AD1A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85%</w:t>
            </w:r>
          </w:p>
        </w:tc>
      </w:tr>
      <w:tr w:rsidR="000C2E58" w:rsidRPr="006D5E6F" w14:paraId="7BC94A5C" w14:textId="77777777" w:rsidTr="002E5A8E">
        <w:trPr>
          <w:trHeight w:val="298"/>
        </w:trPr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725B8931" w14:textId="0EA88F84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71DD">
              <w:t>Total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B07E0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84%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9E595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84%</w:t>
            </w:r>
          </w:p>
        </w:tc>
      </w:tr>
    </w:tbl>
    <w:p w14:paraId="50BE28CA" w14:textId="77777777" w:rsidR="00F77171" w:rsidRPr="00310982" w:rsidRDefault="00F77171" w:rsidP="00C53C93">
      <w:pPr>
        <w:rPr>
          <w:rFonts w:ascii="Arial" w:hAnsi="Arial" w:cs="Arial"/>
        </w:rPr>
      </w:pPr>
    </w:p>
    <w:p w14:paraId="02377B7C" w14:textId="77777777" w:rsidR="00F77171" w:rsidRPr="00310982" w:rsidRDefault="00F77171" w:rsidP="00C53C93">
      <w:pPr>
        <w:rPr>
          <w:rFonts w:ascii="Arial" w:hAnsi="Arial" w:cs="Arial"/>
        </w:rPr>
      </w:pPr>
    </w:p>
    <w:tbl>
      <w:tblPr>
        <w:tblW w:w="13315" w:type="dxa"/>
        <w:tblLook w:val="04A0" w:firstRow="1" w:lastRow="0" w:firstColumn="1" w:lastColumn="0" w:noHBand="0" w:noVBand="1"/>
      </w:tblPr>
      <w:tblGrid>
        <w:gridCol w:w="4225"/>
        <w:gridCol w:w="4230"/>
        <w:gridCol w:w="4860"/>
      </w:tblGrid>
      <w:tr w:rsidR="006D5E6F" w:rsidRPr="006D5E6F" w14:paraId="376C01D8" w14:textId="77777777" w:rsidTr="00310982">
        <w:trPr>
          <w:trHeight w:val="720"/>
        </w:trPr>
        <w:tc>
          <w:tcPr>
            <w:tcW w:w="1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58FF4" w14:textId="77777777" w:rsidR="00EA22A3" w:rsidRPr="00EA22A3" w:rsidRDefault="00EA22A3" w:rsidP="00EA22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En general, ¿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está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satisfecho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/a con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servicios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apoyo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que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recibe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actualmente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hijo</w:t>
            </w:r>
            <w:proofErr w:type="spellEnd"/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/a?</w:t>
            </w:r>
          </w:p>
          <w:p w14:paraId="745336D8" w14:textId="74405B87" w:rsidR="006D5E6F" w:rsidRPr="006D5E6F" w:rsidRDefault="00EA22A3" w:rsidP="00EA22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 xml:space="preserve">(Respuesta: </w:t>
            </w:r>
            <w:proofErr w:type="spellStart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Siempre</w:t>
            </w:r>
            <w:proofErr w:type="spellEnd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Generalmente</w:t>
            </w:r>
            <w:proofErr w:type="spellEnd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Encuesta</w:t>
            </w:r>
            <w:proofErr w:type="spellEnd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familias</w:t>
            </w:r>
            <w:proofErr w:type="spellEnd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hijos</w:t>
            </w:r>
            <w:proofErr w:type="spellEnd"/>
            <w:r w:rsidRPr="00EA22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/as, 2021-2022</w:t>
            </w:r>
            <w:r w:rsidRPr="00EA22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041FF8" w:rsidRPr="006D5E6F" w14:paraId="2700D795" w14:textId="77777777" w:rsidTr="001B0B4F">
        <w:trPr>
          <w:trHeight w:val="413"/>
        </w:trPr>
        <w:tc>
          <w:tcPr>
            <w:tcW w:w="4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458F7B3C" w14:textId="5B3AA1F1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708D">
              <w:t>Raza/Etnia1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C777661" w14:textId="4D1B27F8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708D">
              <w:t>RCRC2,3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7E0528F2" w14:textId="185D5353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708D">
              <w:t xml:space="preserve">Todos </w:t>
            </w:r>
            <w:proofErr w:type="spellStart"/>
            <w:r w:rsidRPr="007F708D">
              <w:t>los</w:t>
            </w:r>
            <w:proofErr w:type="spellEnd"/>
            <w:r w:rsidRPr="007F708D">
              <w:t xml:space="preserve"> Centros </w:t>
            </w:r>
            <w:proofErr w:type="spellStart"/>
            <w:r w:rsidRPr="007F708D">
              <w:t>Regionales</w:t>
            </w:r>
            <w:proofErr w:type="spellEnd"/>
            <w:r w:rsidRPr="007F708D">
              <w:t xml:space="preserve"> de California2,3</w:t>
            </w:r>
          </w:p>
        </w:tc>
      </w:tr>
      <w:tr w:rsidR="000C2E58" w:rsidRPr="006D5E6F" w14:paraId="22FBBCA6" w14:textId="77777777" w:rsidTr="001B0B4F">
        <w:trPr>
          <w:trHeight w:val="300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65B38C8" w14:textId="79DA4642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F5017">
              <w:t>Número</w:t>
            </w:r>
            <w:proofErr w:type="spellEnd"/>
            <w:r w:rsidRPr="00AF5017">
              <w:t xml:space="preserve"> total de </w:t>
            </w:r>
            <w:proofErr w:type="spellStart"/>
            <w:r w:rsidRPr="00AF5017">
              <w:t>encuestados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9E3FB3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E9735" w14:textId="36F88785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0C2E58" w:rsidRPr="006D5E6F" w14:paraId="49B7CA5C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E80F177" w14:textId="6082CC1D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F5017">
              <w:t>Indígena</w:t>
            </w:r>
            <w:proofErr w:type="spellEnd"/>
            <w:r w:rsidRPr="00AF5017">
              <w:t xml:space="preserve"> americano/</w:t>
            </w:r>
            <w:proofErr w:type="spellStart"/>
            <w:r w:rsidRPr="00AF5017">
              <w:t>nativo</w:t>
            </w:r>
            <w:proofErr w:type="spellEnd"/>
            <w:r w:rsidRPr="00AF5017">
              <w:t xml:space="preserve"> de Alaska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BC2ECF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5C871B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84%</w:t>
            </w:r>
          </w:p>
        </w:tc>
      </w:tr>
      <w:tr w:rsidR="000C2E58" w:rsidRPr="006D5E6F" w14:paraId="0E04AAAB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ADB0410" w14:textId="0C4205F3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F5017">
              <w:t>Asiático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37AF15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4873C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67%</w:t>
            </w:r>
          </w:p>
        </w:tc>
      </w:tr>
      <w:tr w:rsidR="000C2E58" w:rsidRPr="006D5E6F" w14:paraId="200C7A36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414197E" w14:textId="62376CDB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5017">
              <w:t>Negro/</w:t>
            </w:r>
            <w:proofErr w:type="spellStart"/>
            <w:r w:rsidRPr="00AF5017">
              <w:t>afroamericano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22D987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FF951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73%</w:t>
            </w:r>
          </w:p>
        </w:tc>
      </w:tr>
      <w:tr w:rsidR="000C2E58" w:rsidRPr="006D5E6F" w14:paraId="5590217A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9B91EAB" w14:textId="6217FA67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5017">
              <w:t xml:space="preserve">Nativo </w:t>
            </w:r>
            <w:proofErr w:type="spellStart"/>
            <w:r w:rsidRPr="00AF5017">
              <w:t>hawaiano</w:t>
            </w:r>
            <w:proofErr w:type="spellEnd"/>
            <w:r w:rsidRPr="00AF5017">
              <w:t>/</w:t>
            </w:r>
            <w:proofErr w:type="spellStart"/>
            <w:r w:rsidRPr="00AF5017">
              <w:t>isleño</w:t>
            </w:r>
            <w:proofErr w:type="spellEnd"/>
            <w:r w:rsidRPr="00AF5017">
              <w:t xml:space="preserve"> del </w:t>
            </w:r>
            <w:proofErr w:type="spellStart"/>
            <w:r w:rsidRPr="00AF5017">
              <w:t>Pacífico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DA50AC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5CC6B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93%</w:t>
            </w:r>
          </w:p>
        </w:tc>
      </w:tr>
      <w:tr w:rsidR="000C2E58" w:rsidRPr="006D5E6F" w14:paraId="32F126B4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56121DC" w14:textId="659B6484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5017">
              <w:t>Blanco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CB4E9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63%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52D21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64%</w:t>
            </w:r>
          </w:p>
        </w:tc>
      </w:tr>
      <w:tr w:rsidR="000C2E58" w:rsidRPr="006D5E6F" w14:paraId="4739B400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8668774" w14:textId="6ED1A417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F5017">
              <w:t>Otro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675298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62%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868CF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70%</w:t>
            </w:r>
          </w:p>
        </w:tc>
      </w:tr>
      <w:tr w:rsidR="000C2E58" w:rsidRPr="006D5E6F" w14:paraId="498C3EB3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BBB45EF" w14:textId="0311EC04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5017">
              <w:t xml:space="preserve">Hispano o </w:t>
            </w:r>
            <w:proofErr w:type="spellStart"/>
            <w:r w:rsidRPr="00AF5017">
              <w:t>latino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6A4D0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D81E0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68%</w:t>
            </w:r>
          </w:p>
        </w:tc>
      </w:tr>
      <w:tr w:rsidR="000C2E58" w:rsidRPr="006D5E6F" w14:paraId="1D7E8CBD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44E2814" w14:textId="21F4549E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5017">
              <w:t>Total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452F1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68%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ED2EC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68%</w:t>
            </w:r>
          </w:p>
        </w:tc>
      </w:tr>
      <w:tr w:rsidR="006D5E6F" w:rsidRPr="006D5E6F" w14:paraId="3A3B96B1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02CF" w14:textId="77777777" w:rsidR="006D5E6F" w:rsidRPr="006D5E6F" w:rsidRDefault="006D5E6F" w:rsidP="006D5E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A7201" w14:textId="77777777" w:rsidR="006D5E6F" w:rsidRPr="006D5E6F" w:rsidRDefault="006D5E6F" w:rsidP="006D5E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449AF" w14:textId="77777777" w:rsidR="006D5E6F" w:rsidRPr="006D5E6F" w:rsidRDefault="006D5E6F" w:rsidP="006D5E6F">
            <w:pPr>
              <w:rPr>
                <w:rFonts w:ascii="Arial" w:hAnsi="Arial" w:cs="Arial"/>
                <w:sz w:val="20"/>
              </w:rPr>
            </w:pPr>
          </w:p>
        </w:tc>
      </w:tr>
      <w:tr w:rsidR="006D5E6F" w:rsidRPr="006D5E6F" w14:paraId="6EE7F69D" w14:textId="77777777" w:rsidTr="00310982">
        <w:trPr>
          <w:trHeight w:val="735"/>
        </w:trPr>
        <w:tc>
          <w:tcPr>
            <w:tcW w:w="1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EE014" w14:textId="77777777" w:rsidR="001531EB" w:rsidRPr="001531EB" w:rsidRDefault="001531EB" w:rsidP="00153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¿El plan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incluye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servicios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apoyos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que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necesita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hijo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/a?</w:t>
            </w:r>
          </w:p>
          <w:p w14:paraId="1B10CF28" w14:textId="4B37456E" w:rsidR="006D5E6F" w:rsidRPr="006D5E6F" w:rsidRDefault="001531EB" w:rsidP="00153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(Respuesta: </w:t>
            </w:r>
            <w:proofErr w:type="spellStart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Sí</w:t>
            </w:r>
            <w:proofErr w:type="spellEnd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Encuesta</w:t>
            </w:r>
            <w:proofErr w:type="spellEnd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familias</w:t>
            </w:r>
            <w:proofErr w:type="spellEnd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niños</w:t>
            </w:r>
            <w:proofErr w:type="spellEnd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2021-2022</w:t>
            </w:r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041FF8" w:rsidRPr="006D5E6F" w14:paraId="4DF630EF" w14:textId="77777777" w:rsidTr="001B0B4F">
        <w:trPr>
          <w:trHeight w:val="413"/>
        </w:trPr>
        <w:tc>
          <w:tcPr>
            <w:tcW w:w="4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3ECD102" w14:textId="5E991A4B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01A1">
              <w:t>Raza/Etnia1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3F1B09D3" w14:textId="3F0E6FB6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01A1">
              <w:t>RCRC2,3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B54C42A" w14:textId="66B888EB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01A1">
              <w:t xml:space="preserve">Todos </w:t>
            </w:r>
            <w:proofErr w:type="spellStart"/>
            <w:r w:rsidRPr="002C01A1">
              <w:t>los</w:t>
            </w:r>
            <w:proofErr w:type="spellEnd"/>
            <w:r w:rsidRPr="002C01A1">
              <w:t xml:space="preserve"> Centros </w:t>
            </w:r>
            <w:proofErr w:type="spellStart"/>
            <w:r w:rsidRPr="002C01A1">
              <w:t>Regionales</w:t>
            </w:r>
            <w:proofErr w:type="spellEnd"/>
            <w:r w:rsidRPr="002C01A1">
              <w:t xml:space="preserve"> de California2,3</w:t>
            </w:r>
          </w:p>
        </w:tc>
      </w:tr>
      <w:tr w:rsidR="000C2E58" w:rsidRPr="006D5E6F" w14:paraId="0B2C0D47" w14:textId="77777777" w:rsidTr="001B0B4F">
        <w:trPr>
          <w:trHeight w:val="300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78C02B12" w14:textId="787EE919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C5D2B">
              <w:t>Número</w:t>
            </w:r>
            <w:proofErr w:type="spellEnd"/>
            <w:r w:rsidRPr="008C5D2B">
              <w:t xml:space="preserve"> total de </w:t>
            </w:r>
            <w:proofErr w:type="spellStart"/>
            <w:r w:rsidRPr="008C5D2B">
              <w:t>encuestados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41411B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B947C" w14:textId="09A04F69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974</w:t>
            </w:r>
          </w:p>
        </w:tc>
      </w:tr>
      <w:tr w:rsidR="000C2E58" w:rsidRPr="006D5E6F" w14:paraId="1E5CDBCA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3406010F" w14:textId="0F008F6A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C5D2B">
              <w:t>Indígena</w:t>
            </w:r>
            <w:proofErr w:type="spellEnd"/>
            <w:r w:rsidRPr="008C5D2B">
              <w:t xml:space="preserve"> americano/</w:t>
            </w:r>
            <w:proofErr w:type="spellStart"/>
            <w:r w:rsidRPr="008C5D2B">
              <w:t>nativo</w:t>
            </w:r>
            <w:proofErr w:type="spellEnd"/>
            <w:r w:rsidRPr="008C5D2B">
              <w:t xml:space="preserve"> de Alaska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6372FD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F4C3F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0C2E58" w:rsidRPr="006D5E6F" w14:paraId="27898E8C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B68921F" w14:textId="1457217D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C5D2B">
              <w:t>Asiático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BAA2E1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74FB5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66%</w:t>
            </w:r>
          </w:p>
        </w:tc>
      </w:tr>
      <w:tr w:rsidR="000C2E58" w:rsidRPr="006D5E6F" w14:paraId="093A03D4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32E68C0" w14:textId="0DC471D6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D2B">
              <w:t>Negro/</w:t>
            </w:r>
            <w:proofErr w:type="spellStart"/>
            <w:r w:rsidRPr="008C5D2B">
              <w:t>afroamericano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756A11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2B942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64%</w:t>
            </w:r>
          </w:p>
        </w:tc>
      </w:tr>
      <w:tr w:rsidR="000C2E58" w:rsidRPr="006D5E6F" w14:paraId="34949B17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1B1903E" w14:textId="43521642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D2B">
              <w:t xml:space="preserve">Nativo </w:t>
            </w:r>
            <w:proofErr w:type="spellStart"/>
            <w:r w:rsidRPr="008C5D2B">
              <w:t>hawaiano</w:t>
            </w:r>
            <w:proofErr w:type="spellEnd"/>
            <w:r w:rsidRPr="008C5D2B">
              <w:t>/</w:t>
            </w:r>
            <w:proofErr w:type="spellStart"/>
            <w:r w:rsidRPr="008C5D2B">
              <w:t>isleño</w:t>
            </w:r>
            <w:proofErr w:type="spellEnd"/>
            <w:r w:rsidRPr="008C5D2B">
              <w:t xml:space="preserve"> del </w:t>
            </w:r>
            <w:proofErr w:type="spellStart"/>
            <w:r w:rsidRPr="008C5D2B">
              <w:t>Pacífico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F76526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05FB6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0C2E58" w:rsidRPr="006D5E6F" w14:paraId="7465960B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440E9041" w14:textId="34DA33D2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D2B">
              <w:t>Blanco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0F1B7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69%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5ED18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56%</w:t>
            </w:r>
          </w:p>
        </w:tc>
      </w:tr>
      <w:tr w:rsidR="000C2E58" w:rsidRPr="006D5E6F" w14:paraId="354D2925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783A2C96" w14:textId="2EFDBEF1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C5D2B">
              <w:t>Otro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CD7BCA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2D39D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60%</w:t>
            </w:r>
          </w:p>
        </w:tc>
      </w:tr>
      <w:tr w:rsidR="000C2E58" w:rsidRPr="006D5E6F" w14:paraId="0D5B4448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C3034A0" w14:textId="3BD3853A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D2B">
              <w:t xml:space="preserve">Hispano o </w:t>
            </w:r>
            <w:proofErr w:type="spellStart"/>
            <w:r w:rsidRPr="008C5D2B">
              <w:t>latino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5FC335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07D14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73%</w:t>
            </w:r>
          </w:p>
        </w:tc>
      </w:tr>
      <w:tr w:rsidR="000C2E58" w:rsidRPr="006D5E6F" w14:paraId="588694F1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15733BC" w14:textId="00A3D841" w:rsidR="000C2E58" w:rsidRPr="006D5E6F" w:rsidRDefault="000C2E58" w:rsidP="000C2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D2B">
              <w:t>Total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861E8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64%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0B403" w14:textId="77777777" w:rsidR="000C2E58" w:rsidRPr="006D5E6F" w:rsidRDefault="000C2E58" w:rsidP="000C2E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66%</w:t>
            </w:r>
          </w:p>
        </w:tc>
      </w:tr>
      <w:tr w:rsidR="006D5E6F" w:rsidRPr="006D5E6F" w14:paraId="07B37FA2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CC70" w14:textId="77777777" w:rsidR="006D5E6F" w:rsidRPr="006D5E6F" w:rsidRDefault="006D5E6F" w:rsidP="006D5E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BAF9F" w14:textId="77777777" w:rsidR="006D5E6F" w:rsidRPr="006D5E6F" w:rsidRDefault="006D5E6F" w:rsidP="006D5E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D0C74" w14:textId="77777777" w:rsidR="006D5E6F" w:rsidRPr="006D5E6F" w:rsidRDefault="006D5E6F" w:rsidP="006D5E6F">
            <w:pPr>
              <w:rPr>
                <w:rFonts w:ascii="Arial" w:hAnsi="Arial" w:cs="Arial"/>
                <w:sz w:val="20"/>
              </w:rPr>
            </w:pPr>
          </w:p>
        </w:tc>
      </w:tr>
      <w:tr w:rsidR="006D5E6F" w:rsidRPr="006D5E6F" w14:paraId="44EBC17C" w14:textId="77777777" w:rsidTr="00310982">
        <w:trPr>
          <w:trHeight w:val="795"/>
        </w:trPr>
        <w:tc>
          <w:tcPr>
            <w:tcW w:w="1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A396E" w14:textId="77777777" w:rsidR="001531EB" w:rsidRPr="001531EB" w:rsidRDefault="001531EB" w:rsidP="00153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Considera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que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servicios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apoyos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han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tenido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impacto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positivo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vida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hijo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/a?</w:t>
            </w:r>
          </w:p>
          <w:p w14:paraId="0C3413E4" w14:textId="4CFA0C00" w:rsidR="006D5E6F" w:rsidRPr="006D5E6F" w:rsidRDefault="001531EB" w:rsidP="00153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(Respuesta: </w:t>
            </w:r>
            <w:proofErr w:type="spellStart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Sí</w:t>
            </w:r>
            <w:proofErr w:type="spellEnd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Encuesta</w:t>
            </w:r>
            <w:proofErr w:type="spellEnd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Familias</w:t>
            </w:r>
            <w:proofErr w:type="spellEnd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Niños</w:t>
            </w:r>
            <w:proofErr w:type="spellEnd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2021-2022</w:t>
            </w:r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041FF8" w:rsidRPr="006D5E6F" w14:paraId="0FE7DD90" w14:textId="77777777" w:rsidTr="001B0B4F">
        <w:trPr>
          <w:trHeight w:val="413"/>
        </w:trPr>
        <w:tc>
          <w:tcPr>
            <w:tcW w:w="4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36A799B" w14:textId="14C3104A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40DE">
              <w:t>Raza/Etnia1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46C7F4B1" w14:textId="39CC9771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40DE">
              <w:t>RCRC2,3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0030BC9" w14:textId="74670F2C" w:rsidR="00041FF8" w:rsidRPr="006D5E6F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40DE">
              <w:t xml:space="preserve">Todos </w:t>
            </w:r>
            <w:proofErr w:type="spellStart"/>
            <w:r w:rsidRPr="003C40DE">
              <w:t>los</w:t>
            </w:r>
            <w:proofErr w:type="spellEnd"/>
            <w:r w:rsidRPr="003C40DE">
              <w:t xml:space="preserve"> Centros </w:t>
            </w:r>
            <w:proofErr w:type="spellStart"/>
            <w:r w:rsidRPr="003C40DE">
              <w:t>Regionales</w:t>
            </w:r>
            <w:proofErr w:type="spellEnd"/>
            <w:r w:rsidRPr="003C40DE">
              <w:t xml:space="preserve"> de California2,3</w:t>
            </w:r>
          </w:p>
        </w:tc>
      </w:tr>
      <w:tr w:rsidR="00FD3851" w:rsidRPr="006D5E6F" w14:paraId="5E28A38D" w14:textId="77777777" w:rsidTr="001B0B4F">
        <w:trPr>
          <w:trHeight w:val="300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4D2B91FD" w14:textId="01333C9F" w:rsidR="00FD3851" w:rsidRPr="006D5E6F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F4126">
              <w:t>Número</w:t>
            </w:r>
            <w:proofErr w:type="spellEnd"/>
            <w:r w:rsidRPr="00EF4126">
              <w:t xml:space="preserve"> total de </w:t>
            </w:r>
            <w:proofErr w:type="spellStart"/>
            <w:r w:rsidRPr="00EF4126">
              <w:t>encuestados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8C72D0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D53E6" w14:textId="66131DAC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073</w:t>
            </w:r>
          </w:p>
        </w:tc>
      </w:tr>
      <w:tr w:rsidR="00FD3851" w:rsidRPr="006D5E6F" w14:paraId="6C2020E6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81741F2" w14:textId="6A642E6B" w:rsidR="00FD3851" w:rsidRPr="006D5E6F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F4126">
              <w:t>Indígena</w:t>
            </w:r>
            <w:proofErr w:type="spellEnd"/>
            <w:r w:rsidRPr="00EF4126">
              <w:t xml:space="preserve"> americano/</w:t>
            </w:r>
            <w:proofErr w:type="spellStart"/>
            <w:r w:rsidRPr="00EF4126">
              <w:t>nativo</w:t>
            </w:r>
            <w:proofErr w:type="spellEnd"/>
            <w:r w:rsidRPr="00EF4126">
              <w:t xml:space="preserve"> de Alaska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49C612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05C42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90%</w:t>
            </w:r>
          </w:p>
        </w:tc>
      </w:tr>
      <w:tr w:rsidR="00FD3851" w:rsidRPr="006D5E6F" w14:paraId="6B8BD674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79AF7FD" w14:textId="13F92467" w:rsidR="00FD3851" w:rsidRPr="006D5E6F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F4126">
              <w:t>Asiático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28760E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5EC6C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79%</w:t>
            </w:r>
          </w:p>
        </w:tc>
      </w:tr>
      <w:tr w:rsidR="00FD3851" w:rsidRPr="006D5E6F" w14:paraId="7BEDB977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EAF1D91" w14:textId="1FC69146" w:rsidR="00FD3851" w:rsidRPr="006D5E6F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4126">
              <w:t>Negro/</w:t>
            </w:r>
            <w:proofErr w:type="spellStart"/>
            <w:r w:rsidRPr="00EF4126">
              <w:t>afroamericano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0E4693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65BD4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78%</w:t>
            </w:r>
          </w:p>
        </w:tc>
      </w:tr>
      <w:tr w:rsidR="00FD3851" w:rsidRPr="006D5E6F" w14:paraId="1773CBFC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9F10855" w14:textId="215180B1" w:rsidR="00FD3851" w:rsidRPr="006D5E6F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4126">
              <w:t xml:space="preserve">Nativo </w:t>
            </w:r>
            <w:proofErr w:type="spellStart"/>
            <w:r w:rsidRPr="00EF4126">
              <w:t>hawaiano</w:t>
            </w:r>
            <w:proofErr w:type="spellEnd"/>
            <w:r w:rsidRPr="00EF4126">
              <w:t>/</w:t>
            </w:r>
            <w:proofErr w:type="spellStart"/>
            <w:r w:rsidRPr="00EF4126">
              <w:t>isleño</w:t>
            </w:r>
            <w:proofErr w:type="spellEnd"/>
            <w:r w:rsidRPr="00EF4126">
              <w:t xml:space="preserve"> del </w:t>
            </w:r>
            <w:proofErr w:type="spellStart"/>
            <w:r w:rsidRPr="00EF4126">
              <w:t>Pacífico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D999B1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9FBF5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93%</w:t>
            </w:r>
          </w:p>
        </w:tc>
      </w:tr>
      <w:tr w:rsidR="00FD3851" w:rsidRPr="006D5E6F" w14:paraId="30CC1FD2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0653E30" w14:textId="24432095" w:rsidR="00FD3851" w:rsidRPr="006D5E6F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4126">
              <w:t>Blanco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FA7C1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82%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37BAC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83%</w:t>
            </w:r>
          </w:p>
        </w:tc>
      </w:tr>
      <w:tr w:rsidR="00FD3851" w:rsidRPr="006D5E6F" w14:paraId="1C961685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1ED86D2" w14:textId="121BECE5" w:rsidR="00FD3851" w:rsidRPr="006D5E6F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F4126">
              <w:t>Otro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9DD5D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76%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DFFAC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80%</w:t>
            </w:r>
          </w:p>
        </w:tc>
      </w:tr>
      <w:tr w:rsidR="00FD3851" w:rsidRPr="006D5E6F" w14:paraId="0AB19050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44EAA62A" w14:textId="627C0971" w:rsidR="00FD3851" w:rsidRPr="006D5E6F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4126">
              <w:t xml:space="preserve">Hispano o </w:t>
            </w:r>
            <w:proofErr w:type="spellStart"/>
            <w:r w:rsidRPr="00EF4126">
              <w:t>latino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56C6D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89%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D8343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80%</w:t>
            </w:r>
          </w:p>
        </w:tc>
      </w:tr>
      <w:tr w:rsidR="00FD3851" w:rsidRPr="006D5E6F" w14:paraId="6102EF83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8FA00FD" w14:textId="00705635" w:rsidR="00FD3851" w:rsidRPr="006D5E6F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4126">
              <w:t>Total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4BF08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83%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15691" w14:textId="77777777" w:rsidR="00FD3851" w:rsidRPr="006D5E6F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E6F">
              <w:rPr>
                <w:rFonts w:ascii="Arial" w:hAnsi="Arial" w:cs="Arial"/>
                <w:color w:val="000000"/>
                <w:sz w:val="22"/>
                <w:szCs w:val="22"/>
              </w:rPr>
              <w:t>81%</w:t>
            </w:r>
          </w:p>
        </w:tc>
      </w:tr>
    </w:tbl>
    <w:p w14:paraId="47AD5D1D" w14:textId="77777777" w:rsidR="003D66C1" w:rsidRPr="00310982" w:rsidRDefault="003D66C1" w:rsidP="00C53C93">
      <w:pPr>
        <w:rPr>
          <w:rFonts w:ascii="Arial" w:hAnsi="Arial" w:cs="Arial"/>
        </w:rPr>
      </w:pPr>
    </w:p>
    <w:p w14:paraId="3E159216" w14:textId="77777777" w:rsidR="006D5E6F" w:rsidRPr="00310982" w:rsidRDefault="006D5E6F" w:rsidP="00C53C93">
      <w:pPr>
        <w:rPr>
          <w:rFonts w:ascii="Arial" w:hAnsi="Arial" w:cs="Arial"/>
        </w:rPr>
      </w:pPr>
    </w:p>
    <w:tbl>
      <w:tblPr>
        <w:tblW w:w="13495" w:type="dxa"/>
        <w:tblLook w:val="04A0" w:firstRow="1" w:lastRow="0" w:firstColumn="1" w:lastColumn="0" w:noHBand="0" w:noVBand="1"/>
      </w:tblPr>
      <w:tblGrid>
        <w:gridCol w:w="4225"/>
        <w:gridCol w:w="4500"/>
        <w:gridCol w:w="4770"/>
      </w:tblGrid>
      <w:tr w:rsidR="00310982" w:rsidRPr="00310982" w14:paraId="08967213" w14:textId="77777777" w:rsidTr="00310982">
        <w:trPr>
          <w:trHeight w:val="720"/>
        </w:trPr>
        <w:tc>
          <w:tcPr>
            <w:tcW w:w="1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762BA" w14:textId="77777777" w:rsidR="001531EB" w:rsidRPr="001531EB" w:rsidRDefault="001531EB" w:rsidP="00153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En general, ¿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está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satisfecho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/a con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servicios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apoyo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que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recibe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actualmente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 familia?</w:t>
            </w:r>
          </w:p>
          <w:p w14:paraId="67DF9CFD" w14:textId="33E32BD9" w:rsidR="00310982" w:rsidRPr="00310982" w:rsidRDefault="001531EB" w:rsidP="00153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 xml:space="preserve">(Respuesta: </w:t>
            </w:r>
            <w:proofErr w:type="spellStart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Siempre</w:t>
            </w:r>
            <w:proofErr w:type="spellEnd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Generalmente</w:t>
            </w:r>
            <w:proofErr w:type="spellEnd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Encuesta</w:t>
            </w:r>
            <w:proofErr w:type="spellEnd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tutores</w:t>
            </w:r>
            <w:proofErr w:type="spellEnd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familiares</w:t>
            </w:r>
            <w:proofErr w:type="spellEnd"/>
            <w:r w:rsidRPr="00153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2021-2022</w:t>
            </w:r>
            <w:r w:rsidRPr="001531E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041FF8" w:rsidRPr="00310982" w14:paraId="4F95DEE3" w14:textId="77777777" w:rsidTr="001B0B4F">
        <w:trPr>
          <w:trHeight w:val="422"/>
        </w:trPr>
        <w:tc>
          <w:tcPr>
            <w:tcW w:w="4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EA3066B" w14:textId="4B76AF49" w:rsidR="00041FF8" w:rsidRPr="00310982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41FF">
              <w:t>Raza/Etnia1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1F39DD3D" w14:textId="6BB89D1C" w:rsidR="00041FF8" w:rsidRPr="00310982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41FF">
              <w:t>RCRC2,3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9E920A4" w14:textId="7BF6D96B" w:rsidR="00041FF8" w:rsidRPr="00310982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41FF">
              <w:t xml:space="preserve">Todos </w:t>
            </w:r>
            <w:proofErr w:type="spellStart"/>
            <w:r w:rsidRPr="000041FF">
              <w:t>los</w:t>
            </w:r>
            <w:proofErr w:type="spellEnd"/>
            <w:r w:rsidRPr="000041FF">
              <w:t xml:space="preserve"> Centros </w:t>
            </w:r>
            <w:proofErr w:type="spellStart"/>
            <w:r w:rsidRPr="000041FF">
              <w:t>Regionales</w:t>
            </w:r>
            <w:proofErr w:type="spellEnd"/>
            <w:r w:rsidRPr="000041FF">
              <w:t xml:space="preserve"> de California2,3</w:t>
            </w:r>
          </w:p>
        </w:tc>
      </w:tr>
      <w:tr w:rsidR="00FD3851" w:rsidRPr="00310982" w14:paraId="4FF0DFE8" w14:textId="77777777" w:rsidTr="001B0B4F">
        <w:trPr>
          <w:trHeight w:val="300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439483DB" w14:textId="5469FC11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D2C5F">
              <w:t>Número</w:t>
            </w:r>
            <w:proofErr w:type="spellEnd"/>
            <w:r w:rsidRPr="003D2C5F">
              <w:t xml:space="preserve"> total de </w:t>
            </w:r>
            <w:proofErr w:type="spellStart"/>
            <w:r w:rsidRPr="003D2C5F">
              <w:t>encuestados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9336C9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988C6" w14:textId="4E9820C5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171</w:t>
            </w:r>
          </w:p>
        </w:tc>
      </w:tr>
      <w:tr w:rsidR="00FD3851" w:rsidRPr="00310982" w14:paraId="1C950C45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6CAA829" w14:textId="467BED8D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D2C5F">
              <w:t>Indígena</w:t>
            </w:r>
            <w:proofErr w:type="spellEnd"/>
            <w:r w:rsidRPr="003D2C5F">
              <w:t xml:space="preserve"> americano/</w:t>
            </w:r>
            <w:proofErr w:type="spellStart"/>
            <w:r w:rsidRPr="003D2C5F">
              <w:t>nativo</w:t>
            </w:r>
            <w:proofErr w:type="spellEnd"/>
            <w:r w:rsidRPr="003D2C5F">
              <w:t xml:space="preserve"> de Alaska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A227C8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DCD2EF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71%</w:t>
            </w:r>
          </w:p>
        </w:tc>
      </w:tr>
      <w:tr w:rsidR="00FD3851" w:rsidRPr="00310982" w14:paraId="6D221520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D0466D8" w14:textId="2A9BFF31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D2C5F">
              <w:t>Asiático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EA33A6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CC5693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88%</w:t>
            </w:r>
          </w:p>
        </w:tc>
      </w:tr>
      <w:tr w:rsidR="00FD3851" w:rsidRPr="00310982" w14:paraId="39F69964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4F9150A7" w14:textId="4DAB3559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C5F">
              <w:t>Negro/</w:t>
            </w:r>
            <w:proofErr w:type="spellStart"/>
            <w:r w:rsidRPr="003D2C5F">
              <w:t>afroamericano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D00364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EDC50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76%</w:t>
            </w:r>
          </w:p>
        </w:tc>
      </w:tr>
      <w:tr w:rsidR="00FD3851" w:rsidRPr="00310982" w14:paraId="5B824BDD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4467713D" w14:textId="46D3ADA9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C5F">
              <w:t xml:space="preserve">Nativo </w:t>
            </w:r>
            <w:proofErr w:type="spellStart"/>
            <w:r w:rsidRPr="003D2C5F">
              <w:t>hawaiano</w:t>
            </w:r>
            <w:proofErr w:type="spellEnd"/>
            <w:r w:rsidRPr="003D2C5F">
              <w:t>/</w:t>
            </w:r>
            <w:proofErr w:type="spellStart"/>
            <w:r w:rsidRPr="003D2C5F">
              <w:t>isleño</w:t>
            </w:r>
            <w:proofErr w:type="spellEnd"/>
            <w:r w:rsidRPr="003D2C5F">
              <w:t xml:space="preserve"> del </w:t>
            </w:r>
            <w:proofErr w:type="spellStart"/>
            <w:r w:rsidRPr="003D2C5F">
              <w:t>Pacífico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FF7D1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2F1C8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FD3851" w:rsidRPr="00310982" w14:paraId="18F3F3B5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30A53EB1" w14:textId="182F21BD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C5F">
              <w:t>Blanco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62EB3C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81%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73BF5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86%</w:t>
            </w:r>
          </w:p>
        </w:tc>
      </w:tr>
      <w:tr w:rsidR="00FD3851" w:rsidRPr="00310982" w14:paraId="20AFCC44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1D92817" w14:textId="7A4BE414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D2C5F">
              <w:t>Otro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3E32E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8F39F8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81%</w:t>
            </w:r>
          </w:p>
        </w:tc>
      </w:tr>
      <w:tr w:rsidR="00FD3851" w:rsidRPr="00310982" w14:paraId="2EAB8005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33C1922" w14:textId="76C12AC9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C5F">
              <w:t xml:space="preserve">Hispano o </w:t>
            </w:r>
            <w:proofErr w:type="spellStart"/>
            <w:r w:rsidRPr="003D2C5F">
              <w:t>latino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CEB52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FC6495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80%</w:t>
            </w:r>
          </w:p>
        </w:tc>
      </w:tr>
      <w:tr w:rsidR="00FD3851" w:rsidRPr="00310982" w14:paraId="0A4E5294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45B1C22" w14:textId="0FA6BDCD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C5F">
              <w:t>Total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2EF70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8602D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84%</w:t>
            </w:r>
          </w:p>
        </w:tc>
      </w:tr>
      <w:tr w:rsidR="00310982" w:rsidRPr="00310982" w14:paraId="3B5C4A85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9C07" w14:textId="77777777" w:rsidR="00310982" w:rsidRPr="00310982" w:rsidRDefault="00310982" w:rsidP="003109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B573" w14:textId="77777777" w:rsidR="00310982" w:rsidRPr="00310982" w:rsidRDefault="00310982" w:rsidP="003109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CED3" w14:textId="77777777" w:rsidR="00310982" w:rsidRPr="00310982" w:rsidRDefault="00310982" w:rsidP="00310982">
            <w:pPr>
              <w:rPr>
                <w:rFonts w:ascii="Arial" w:hAnsi="Arial" w:cs="Arial"/>
                <w:sz w:val="20"/>
              </w:rPr>
            </w:pPr>
          </w:p>
        </w:tc>
      </w:tr>
      <w:tr w:rsidR="00310982" w:rsidRPr="00310982" w14:paraId="48AF4799" w14:textId="77777777" w:rsidTr="00310982">
        <w:trPr>
          <w:trHeight w:val="735"/>
        </w:trPr>
        <w:tc>
          <w:tcPr>
            <w:tcW w:w="1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4C014" w14:textId="77777777" w:rsidR="001E641E" w:rsidRPr="001E641E" w:rsidRDefault="001E641E" w:rsidP="001E64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¿El plan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incluye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servicios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apoyos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que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necesita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familiar?</w:t>
            </w:r>
          </w:p>
          <w:p w14:paraId="5EA3B04C" w14:textId="0509A15A" w:rsidR="00310982" w:rsidRPr="00310982" w:rsidRDefault="001E641E" w:rsidP="001E64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(Respuesta: </w:t>
            </w:r>
            <w:proofErr w:type="spellStart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Sí</w:t>
            </w:r>
            <w:proofErr w:type="spellEnd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Encuesta</w:t>
            </w:r>
            <w:proofErr w:type="spellEnd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Tutores</w:t>
            </w:r>
            <w:proofErr w:type="spellEnd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Familiares</w:t>
            </w:r>
            <w:proofErr w:type="spellEnd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2021-2022</w:t>
            </w:r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041FF8" w:rsidRPr="00310982" w14:paraId="2BC74A5E" w14:textId="77777777" w:rsidTr="001B0B4F">
        <w:trPr>
          <w:trHeight w:val="467"/>
        </w:trPr>
        <w:tc>
          <w:tcPr>
            <w:tcW w:w="4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75A9951" w14:textId="1E671DA3" w:rsidR="00041FF8" w:rsidRPr="00310982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53BF">
              <w:t>Raza/Etnia1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39B87F02" w14:textId="2085B1A7" w:rsidR="00041FF8" w:rsidRPr="00310982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53BF">
              <w:t>RCRC2,3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75ED4D9C" w14:textId="5D0DA7DA" w:rsidR="00041FF8" w:rsidRPr="00310982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53BF">
              <w:t xml:space="preserve">Todos </w:t>
            </w:r>
            <w:proofErr w:type="spellStart"/>
            <w:r w:rsidRPr="002053BF">
              <w:t>los</w:t>
            </w:r>
            <w:proofErr w:type="spellEnd"/>
            <w:r w:rsidRPr="002053BF">
              <w:t xml:space="preserve"> Centros </w:t>
            </w:r>
            <w:proofErr w:type="spellStart"/>
            <w:r w:rsidRPr="002053BF">
              <w:t>Regionales</w:t>
            </w:r>
            <w:proofErr w:type="spellEnd"/>
            <w:r w:rsidRPr="002053BF">
              <w:t xml:space="preserve"> de California2,3</w:t>
            </w:r>
          </w:p>
        </w:tc>
      </w:tr>
      <w:tr w:rsidR="00FD3851" w:rsidRPr="00310982" w14:paraId="632FA930" w14:textId="77777777" w:rsidTr="001B0B4F">
        <w:trPr>
          <w:trHeight w:val="300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77CB2D2" w14:textId="1EE2BEF1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058E5">
              <w:t>Número</w:t>
            </w:r>
            <w:proofErr w:type="spellEnd"/>
            <w:r w:rsidRPr="00D058E5">
              <w:t xml:space="preserve"> total de </w:t>
            </w:r>
            <w:proofErr w:type="spellStart"/>
            <w:r w:rsidRPr="00D058E5">
              <w:t>encuestados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E4DE62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42300" w14:textId="782C691C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971</w:t>
            </w:r>
          </w:p>
        </w:tc>
      </w:tr>
      <w:tr w:rsidR="00FD3851" w:rsidRPr="00310982" w14:paraId="56017A26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367A8FBF" w14:textId="25AC5BBB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058E5">
              <w:t>Indígena</w:t>
            </w:r>
            <w:proofErr w:type="spellEnd"/>
            <w:r w:rsidRPr="00D058E5">
              <w:t xml:space="preserve"> americano/</w:t>
            </w:r>
            <w:proofErr w:type="spellStart"/>
            <w:r w:rsidRPr="00D058E5">
              <w:t>nativo</w:t>
            </w:r>
            <w:proofErr w:type="spellEnd"/>
            <w:r w:rsidRPr="00D058E5">
              <w:t xml:space="preserve"> de Alaska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E96F27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9D9B4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76%</w:t>
            </w:r>
          </w:p>
        </w:tc>
      </w:tr>
      <w:tr w:rsidR="00FD3851" w:rsidRPr="00310982" w14:paraId="42D8FFEF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1B7E0A5" w14:textId="3FC014B6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058E5">
              <w:t>Asiático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31CF70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FF00D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83%</w:t>
            </w:r>
          </w:p>
        </w:tc>
      </w:tr>
      <w:tr w:rsidR="00FD3851" w:rsidRPr="00310982" w14:paraId="055E4BDE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9DF4C2B" w14:textId="3301618F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E5">
              <w:t>Negro/</w:t>
            </w:r>
            <w:proofErr w:type="spellStart"/>
            <w:r w:rsidRPr="00D058E5">
              <w:t>afroamericano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79C705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D4C38A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74%</w:t>
            </w:r>
          </w:p>
        </w:tc>
      </w:tr>
      <w:tr w:rsidR="00FD3851" w:rsidRPr="00310982" w14:paraId="13FF7FE4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D91491C" w14:textId="7D9E8242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E5">
              <w:t xml:space="preserve">Nativo </w:t>
            </w:r>
            <w:proofErr w:type="spellStart"/>
            <w:r w:rsidRPr="00D058E5">
              <w:t>hawaiano</w:t>
            </w:r>
            <w:proofErr w:type="spellEnd"/>
            <w:r w:rsidRPr="00D058E5">
              <w:t>/</w:t>
            </w:r>
            <w:proofErr w:type="spellStart"/>
            <w:r w:rsidRPr="00D058E5">
              <w:t>isleño</w:t>
            </w:r>
            <w:proofErr w:type="spellEnd"/>
            <w:r w:rsidRPr="00D058E5">
              <w:t xml:space="preserve"> del </w:t>
            </w:r>
            <w:proofErr w:type="spellStart"/>
            <w:r w:rsidRPr="00D058E5">
              <w:t>Pacífico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AE7943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EBAC2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FD3851" w:rsidRPr="00310982" w14:paraId="558EB093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4BDA1862" w14:textId="7BD8F168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E5">
              <w:t>Blanco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E6372E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73%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F8F72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77%</w:t>
            </w:r>
          </w:p>
        </w:tc>
      </w:tr>
      <w:tr w:rsidR="00FD3851" w:rsidRPr="00310982" w14:paraId="0B86638F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E18DF07" w14:textId="667F6B8A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058E5">
              <w:t>Otro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10866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C30BC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69%</w:t>
            </w:r>
          </w:p>
        </w:tc>
      </w:tr>
      <w:tr w:rsidR="00FD3851" w:rsidRPr="00310982" w14:paraId="54B232C3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3DA60E76" w14:textId="54682E1E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E5">
              <w:t xml:space="preserve">Hispano o </w:t>
            </w:r>
            <w:proofErr w:type="spellStart"/>
            <w:r w:rsidRPr="00D058E5">
              <w:t>latino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59079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42FFF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81%</w:t>
            </w:r>
          </w:p>
        </w:tc>
      </w:tr>
      <w:tr w:rsidR="00FD3851" w:rsidRPr="00310982" w14:paraId="59C14AC7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35236AF" w14:textId="03C42BCC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E5">
              <w:t>Total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8BB3B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73%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3903D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77%</w:t>
            </w:r>
          </w:p>
        </w:tc>
      </w:tr>
      <w:tr w:rsidR="00310982" w:rsidRPr="00310982" w14:paraId="5082CFD5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F409" w14:textId="77777777" w:rsidR="00310982" w:rsidRDefault="00310982" w:rsidP="003109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5E8D3B" w14:textId="77777777" w:rsidR="002E5A8E" w:rsidRPr="00310982" w:rsidRDefault="002E5A8E" w:rsidP="003109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0194" w14:textId="77777777" w:rsidR="00310982" w:rsidRPr="00310982" w:rsidRDefault="00310982" w:rsidP="003109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48E1" w14:textId="77777777" w:rsidR="00310982" w:rsidRPr="00310982" w:rsidRDefault="00310982" w:rsidP="00310982">
            <w:pPr>
              <w:rPr>
                <w:rFonts w:ascii="Arial" w:hAnsi="Arial" w:cs="Arial"/>
                <w:sz w:val="20"/>
              </w:rPr>
            </w:pPr>
          </w:p>
        </w:tc>
      </w:tr>
      <w:tr w:rsidR="00310982" w:rsidRPr="00310982" w14:paraId="58975F9A" w14:textId="77777777" w:rsidTr="00310982">
        <w:trPr>
          <w:trHeight w:val="795"/>
        </w:trPr>
        <w:tc>
          <w:tcPr>
            <w:tcW w:w="1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66B1C" w14:textId="77777777" w:rsidR="001E641E" w:rsidRPr="001E641E" w:rsidRDefault="001E641E" w:rsidP="001E64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¿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Considera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que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servicios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apoyos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han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tenido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impacto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positivo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vida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 familiar?</w:t>
            </w:r>
          </w:p>
          <w:p w14:paraId="456BEE07" w14:textId="20F7F979" w:rsidR="00310982" w:rsidRPr="00310982" w:rsidRDefault="001E641E" w:rsidP="001E64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 xml:space="preserve">(Respuesta: </w:t>
            </w:r>
            <w:proofErr w:type="spellStart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Sí</w:t>
            </w:r>
            <w:proofErr w:type="spellEnd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Encuesta</w:t>
            </w:r>
            <w:proofErr w:type="spellEnd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tutores</w:t>
            </w:r>
            <w:proofErr w:type="spellEnd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familiares</w:t>
            </w:r>
            <w:proofErr w:type="spellEnd"/>
            <w:r w:rsidRPr="001E6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2021-2022</w:t>
            </w:r>
            <w:r w:rsidRPr="001E641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041FF8" w:rsidRPr="00310982" w14:paraId="64565592" w14:textId="77777777" w:rsidTr="001B0B4F">
        <w:trPr>
          <w:trHeight w:val="440"/>
        </w:trPr>
        <w:tc>
          <w:tcPr>
            <w:tcW w:w="4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423B87B6" w14:textId="30E39B11" w:rsidR="00041FF8" w:rsidRPr="00310982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178">
              <w:t>Raza/Etnia1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0D2391F" w14:textId="47358B6C" w:rsidR="00041FF8" w:rsidRPr="00310982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178">
              <w:t>RCRC2,3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1BE6123C" w14:textId="6984139B" w:rsidR="00041FF8" w:rsidRPr="00310982" w:rsidRDefault="00041FF8" w:rsidP="00041F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178">
              <w:t xml:space="preserve">Todos </w:t>
            </w:r>
            <w:proofErr w:type="spellStart"/>
            <w:r w:rsidRPr="00831178">
              <w:t>los</w:t>
            </w:r>
            <w:proofErr w:type="spellEnd"/>
            <w:r w:rsidRPr="00831178">
              <w:t xml:space="preserve"> Centros </w:t>
            </w:r>
            <w:proofErr w:type="spellStart"/>
            <w:r w:rsidRPr="00831178">
              <w:t>Regionales</w:t>
            </w:r>
            <w:proofErr w:type="spellEnd"/>
            <w:r w:rsidRPr="00831178">
              <w:t xml:space="preserve"> de California2,3</w:t>
            </w:r>
          </w:p>
        </w:tc>
      </w:tr>
      <w:tr w:rsidR="00FD3851" w:rsidRPr="00310982" w14:paraId="6040736F" w14:textId="77777777" w:rsidTr="001B0B4F">
        <w:trPr>
          <w:trHeight w:val="300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F1DBC35" w14:textId="3FF355A7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467D">
              <w:t>Número</w:t>
            </w:r>
            <w:proofErr w:type="spellEnd"/>
            <w:r w:rsidRPr="00B9467D">
              <w:t xml:space="preserve"> total de </w:t>
            </w:r>
            <w:proofErr w:type="spellStart"/>
            <w:r w:rsidRPr="00B9467D">
              <w:t>encuestados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CA30A6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8F94A" w14:textId="2213CF2A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</w:tr>
      <w:tr w:rsidR="00FD3851" w:rsidRPr="00310982" w14:paraId="4D075EAA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399445D" w14:textId="5B39C932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467D">
              <w:t>Indígena</w:t>
            </w:r>
            <w:proofErr w:type="spellEnd"/>
            <w:r w:rsidRPr="00B9467D">
              <w:t xml:space="preserve"> americano/</w:t>
            </w:r>
            <w:proofErr w:type="spellStart"/>
            <w:r w:rsidRPr="00B9467D">
              <w:t>nativo</w:t>
            </w:r>
            <w:proofErr w:type="spellEnd"/>
            <w:r w:rsidRPr="00B9467D">
              <w:t xml:space="preserve"> de Alaska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071DC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CE91A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73%</w:t>
            </w:r>
          </w:p>
        </w:tc>
      </w:tr>
      <w:tr w:rsidR="00FD3851" w:rsidRPr="00310982" w14:paraId="113774A0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2EC77FE4" w14:textId="372DC212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467D">
              <w:t>Asiático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822964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AB9D2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88%</w:t>
            </w:r>
          </w:p>
        </w:tc>
      </w:tr>
      <w:tr w:rsidR="00FD3851" w:rsidRPr="00310982" w14:paraId="2D781B80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1781CE9B" w14:textId="16D05300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67D">
              <w:t>Negro/</w:t>
            </w:r>
            <w:proofErr w:type="spellStart"/>
            <w:r w:rsidRPr="00B9467D">
              <w:t>afroamericano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DFD7CA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664529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83%</w:t>
            </w:r>
          </w:p>
        </w:tc>
      </w:tr>
      <w:tr w:rsidR="00FD3851" w:rsidRPr="00310982" w14:paraId="13D79FDC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73C3BCA9" w14:textId="7742B3AD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67D">
              <w:t xml:space="preserve">Nativo </w:t>
            </w:r>
            <w:proofErr w:type="spellStart"/>
            <w:r w:rsidRPr="00B9467D">
              <w:t>hawaiano</w:t>
            </w:r>
            <w:proofErr w:type="spellEnd"/>
            <w:r w:rsidRPr="00B9467D">
              <w:t>/</w:t>
            </w:r>
            <w:proofErr w:type="spellStart"/>
            <w:r w:rsidRPr="00B9467D">
              <w:t>isleño</w:t>
            </w:r>
            <w:proofErr w:type="spellEnd"/>
            <w:r w:rsidRPr="00B9467D">
              <w:t xml:space="preserve"> del </w:t>
            </w:r>
            <w:proofErr w:type="spellStart"/>
            <w:r w:rsidRPr="00B9467D">
              <w:t>Pacífico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29A451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19A41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FD3851" w:rsidRPr="00310982" w14:paraId="11F4BDBC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21C7225" w14:textId="2CB5B62E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67D">
              <w:t>Blanco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53CA43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86%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3377E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90%</w:t>
            </w:r>
          </w:p>
        </w:tc>
      </w:tr>
      <w:tr w:rsidR="00FD3851" w:rsidRPr="00310982" w14:paraId="0E667BEE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751F8A6B" w14:textId="68FF5C40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467D">
              <w:t>Otro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0E22C1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837ED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86%</w:t>
            </w:r>
          </w:p>
        </w:tc>
      </w:tr>
      <w:tr w:rsidR="00FD3851" w:rsidRPr="00310982" w14:paraId="43ACFC5D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0CAD249E" w14:textId="648D9453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67D">
              <w:t xml:space="preserve">Hispano o </w:t>
            </w:r>
            <w:proofErr w:type="spellStart"/>
            <w:r w:rsidRPr="00B9467D">
              <w:t>latino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627BFD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B9AC4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86%</w:t>
            </w:r>
          </w:p>
        </w:tc>
      </w:tr>
      <w:tr w:rsidR="00FD3851" w:rsidRPr="00310982" w14:paraId="18EABD3B" w14:textId="77777777" w:rsidTr="001B0B4F"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5E5A473D" w14:textId="1C5A5BC8" w:rsidR="00FD3851" w:rsidRPr="00310982" w:rsidRDefault="00FD3851" w:rsidP="00FD38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67D">
              <w:t>Total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6BDCA1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BF4C9" w14:textId="77777777" w:rsidR="00FD3851" w:rsidRPr="00310982" w:rsidRDefault="00FD3851" w:rsidP="00FD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982">
              <w:rPr>
                <w:rFonts w:ascii="Arial" w:hAnsi="Arial" w:cs="Arial"/>
                <w:color w:val="000000"/>
                <w:sz w:val="22"/>
                <w:szCs w:val="22"/>
              </w:rPr>
              <w:t>88%</w:t>
            </w:r>
          </w:p>
        </w:tc>
      </w:tr>
    </w:tbl>
    <w:p w14:paraId="6D4506F0" w14:textId="77777777" w:rsidR="006D5E6F" w:rsidRPr="00310982" w:rsidRDefault="006D5E6F" w:rsidP="00C53C93">
      <w:pPr>
        <w:rPr>
          <w:rFonts w:ascii="Arial" w:hAnsi="Arial" w:cs="Arial"/>
        </w:rPr>
      </w:pPr>
    </w:p>
    <w:p w14:paraId="1F87C2FE" w14:textId="1D9CF766" w:rsidR="00261806" w:rsidRDefault="001B0B4F" w:rsidP="00E656BE">
      <w:pPr>
        <w:pStyle w:val="BodyText3"/>
        <w:spacing w:before="60" w:after="60"/>
        <w:rPr>
          <w:rFonts w:eastAsia="Arial" w:cs="Arial"/>
          <w:color w:val="000000" w:themeColor="text1"/>
          <w:sz w:val="24"/>
          <w:szCs w:val="24"/>
        </w:rPr>
      </w:pP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Notas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sobre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los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datos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del NCI: 1. La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información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sobre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raza/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etnia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recodificó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en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siete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(7)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categorías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mutuamente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excluyentes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: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Indígena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americano/Nativo de Alaska,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Asiático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>, Negro/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Afroamericano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Hawaiano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>/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Isleño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Pacífico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, Hispano/Latino, Blanco,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Otro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. La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categoría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Asiático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incluyó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a </w:t>
      </w:r>
      <w:proofErr w:type="gramStart"/>
      <w:r w:rsidRPr="001B0B4F">
        <w:rPr>
          <w:rFonts w:eastAsia="Arial" w:cs="Arial"/>
          <w:color w:val="000000" w:themeColor="text1"/>
          <w:sz w:val="24"/>
          <w:szCs w:val="24"/>
        </w:rPr>
        <w:t>personas</w:t>
      </w:r>
      <w:proofErr w:type="gram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origen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indio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, chino,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filipino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japonés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coreano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vietnamita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, de Oriente Medio y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otros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asiáticos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. La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categoría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Hawaiano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>/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Isleño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Pacífico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incluyó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a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nativos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hawaianos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guameños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o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chamorros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samoanos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u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otros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isleños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Pacífico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. La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categoría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Hispano/Latino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incluyó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a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mexicanos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mexicoamericanos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chicanos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puertorriqueños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cubanos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u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otros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hispanos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>/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latinos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. La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categoría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Blanco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incluyó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a </w:t>
      </w:r>
      <w:proofErr w:type="gramStart"/>
      <w:r w:rsidRPr="001B0B4F">
        <w:rPr>
          <w:rFonts w:eastAsia="Arial" w:cs="Arial"/>
          <w:color w:val="000000" w:themeColor="text1"/>
          <w:sz w:val="24"/>
          <w:szCs w:val="24"/>
        </w:rPr>
        <w:t>personas</w:t>
      </w:r>
      <w:proofErr w:type="gram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origen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europeo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, de Europa del Este y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ruso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. La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categoría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Otro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incluye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a </w:t>
      </w:r>
      <w:proofErr w:type="gramStart"/>
      <w:r w:rsidRPr="001B0B4F">
        <w:rPr>
          <w:rFonts w:eastAsia="Arial" w:cs="Arial"/>
          <w:color w:val="000000" w:themeColor="text1"/>
          <w:sz w:val="24"/>
          <w:szCs w:val="24"/>
        </w:rPr>
        <w:t>personas</w:t>
      </w:r>
      <w:proofErr w:type="gram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 raza mixta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que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seleccionaron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más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una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categoría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racial/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étnica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y a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quienes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seleccionaron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"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Otro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"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como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su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raza. 2. La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opción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respuesta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"No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aplica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" y las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respuestas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faltantes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excluyen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cálculo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porcentaje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. 3. Para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proteger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confidencialidad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los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tamaños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celda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con 11 o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menos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individuos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han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suprimido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con la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anotación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N/A, de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acuerdo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con las directrices de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anonimización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datos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del Departamento de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Servicios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Atención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Médica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. 4. Las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categorías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de raza/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etnia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han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revisado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para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alinearse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con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los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informes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estatales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 xml:space="preserve"> y </w:t>
      </w:r>
      <w:proofErr w:type="spellStart"/>
      <w:r w:rsidRPr="001B0B4F">
        <w:rPr>
          <w:rFonts w:eastAsia="Arial" w:cs="Arial"/>
          <w:color w:val="000000" w:themeColor="text1"/>
          <w:sz w:val="24"/>
          <w:szCs w:val="24"/>
        </w:rPr>
        <w:t>nacionales</w:t>
      </w:r>
      <w:proofErr w:type="spellEnd"/>
      <w:r w:rsidRPr="001B0B4F">
        <w:rPr>
          <w:rFonts w:eastAsia="Arial" w:cs="Arial"/>
          <w:color w:val="000000" w:themeColor="text1"/>
          <w:sz w:val="24"/>
          <w:szCs w:val="24"/>
        </w:rPr>
        <w:t>.</w:t>
      </w:r>
    </w:p>
    <w:p w14:paraId="409F5EB2" w14:textId="77777777" w:rsidR="001B0B4F" w:rsidRPr="00310982" w:rsidRDefault="001B0B4F" w:rsidP="00E656BE">
      <w:pPr>
        <w:pStyle w:val="BodyText3"/>
        <w:spacing w:before="60" w:after="60"/>
        <w:rPr>
          <w:rFonts w:cs="Arial"/>
          <w:b/>
          <w:sz w:val="24"/>
        </w:rPr>
      </w:pPr>
    </w:p>
    <w:p w14:paraId="7BC53C40" w14:textId="77777777" w:rsidR="001B0B4F" w:rsidRPr="001B0B4F" w:rsidRDefault="001B0B4F" w:rsidP="001B0B4F">
      <w:pPr>
        <w:rPr>
          <w:rFonts w:ascii="Arial" w:hAnsi="Arial" w:cs="Arial"/>
          <w:b/>
        </w:rPr>
      </w:pPr>
      <w:r w:rsidRPr="001B0B4F">
        <w:rPr>
          <w:rFonts w:ascii="Arial" w:hAnsi="Arial" w:cs="Arial"/>
          <w:b/>
        </w:rPr>
        <w:t xml:space="preserve">¿Desea </w:t>
      </w:r>
      <w:proofErr w:type="spellStart"/>
      <w:r w:rsidRPr="001B0B4F">
        <w:rPr>
          <w:rFonts w:ascii="Arial" w:hAnsi="Arial" w:cs="Arial"/>
          <w:b/>
        </w:rPr>
        <w:t>más</w:t>
      </w:r>
      <w:proofErr w:type="spellEnd"/>
      <w:r w:rsidRPr="001B0B4F">
        <w:rPr>
          <w:rFonts w:ascii="Arial" w:hAnsi="Arial" w:cs="Arial"/>
          <w:b/>
        </w:rPr>
        <w:t xml:space="preserve"> </w:t>
      </w:r>
      <w:proofErr w:type="spellStart"/>
      <w:r w:rsidRPr="001B0B4F">
        <w:rPr>
          <w:rFonts w:ascii="Arial" w:hAnsi="Arial" w:cs="Arial"/>
          <w:b/>
        </w:rPr>
        <w:t>información</w:t>
      </w:r>
      <w:proofErr w:type="spellEnd"/>
      <w:r w:rsidRPr="001B0B4F">
        <w:rPr>
          <w:rFonts w:ascii="Arial" w:hAnsi="Arial" w:cs="Arial"/>
          <w:b/>
        </w:rPr>
        <w:t>?</w:t>
      </w:r>
    </w:p>
    <w:p w14:paraId="58A561E1" w14:textId="3A2AA9A6" w:rsidR="001B0B4F" w:rsidRPr="001B0B4F" w:rsidRDefault="001B0B4F" w:rsidP="001B0B4F">
      <w:pPr>
        <w:rPr>
          <w:rFonts w:ascii="Arial" w:hAnsi="Arial" w:cs="Arial"/>
          <w:bCs/>
        </w:rPr>
      </w:pPr>
      <w:r w:rsidRPr="001B0B4F">
        <w:rPr>
          <w:rFonts w:ascii="Arial" w:hAnsi="Arial" w:cs="Arial"/>
          <w:bCs/>
        </w:rPr>
        <w:t xml:space="preserve">Para </w:t>
      </w:r>
      <w:proofErr w:type="spellStart"/>
      <w:r w:rsidRPr="001B0B4F">
        <w:rPr>
          <w:rFonts w:ascii="Arial" w:hAnsi="Arial" w:cs="Arial"/>
          <w:bCs/>
        </w:rPr>
        <w:t>ver</w:t>
      </w:r>
      <w:proofErr w:type="spellEnd"/>
      <w:r w:rsidRPr="001B0B4F">
        <w:rPr>
          <w:rFonts w:ascii="Arial" w:hAnsi="Arial" w:cs="Arial"/>
          <w:bCs/>
        </w:rPr>
        <w:t xml:space="preserve"> </w:t>
      </w:r>
      <w:proofErr w:type="spellStart"/>
      <w:r w:rsidRPr="001B0B4F">
        <w:rPr>
          <w:rFonts w:ascii="Arial" w:hAnsi="Arial" w:cs="Arial"/>
          <w:bCs/>
        </w:rPr>
        <w:t>el</w:t>
      </w:r>
      <w:proofErr w:type="spellEnd"/>
      <w:r w:rsidRPr="001B0B4F">
        <w:rPr>
          <w:rFonts w:ascii="Arial" w:hAnsi="Arial" w:cs="Arial"/>
          <w:bCs/>
        </w:rPr>
        <w:t xml:space="preserve"> </w:t>
      </w:r>
      <w:proofErr w:type="spellStart"/>
      <w:r w:rsidRPr="001B0B4F">
        <w:rPr>
          <w:rFonts w:ascii="Arial" w:hAnsi="Arial" w:cs="Arial"/>
          <w:bCs/>
        </w:rPr>
        <w:t>informe</w:t>
      </w:r>
      <w:proofErr w:type="spellEnd"/>
      <w:r w:rsidRPr="001B0B4F">
        <w:rPr>
          <w:rFonts w:ascii="Arial" w:hAnsi="Arial" w:cs="Arial"/>
          <w:bCs/>
        </w:rPr>
        <w:t xml:space="preserve"> </w:t>
      </w:r>
      <w:proofErr w:type="spellStart"/>
      <w:r w:rsidRPr="001B0B4F">
        <w:rPr>
          <w:rFonts w:ascii="Arial" w:hAnsi="Arial" w:cs="Arial"/>
          <w:bCs/>
        </w:rPr>
        <w:t>completo</w:t>
      </w:r>
      <w:proofErr w:type="spellEnd"/>
      <w:r w:rsidRPr="001B0B4F">
        <w:rPr>
          <w:rFonts w:ascii="Arial" w:hAnsi="Arial" w:cs="Arial"/>
          <w:bCs/>
        </w:rPr>
        <w:t xml:space="preserve">, </w:t>
      </w:r>
      <w:proofErr w:type="spellStart"/>
      <w:r w:rsidRPr="001B0B4F">
        <w:rPr>
          <w:rFonts w:ascii="Arial" w:hAnsi="Arial" w:cs="Arial"/>
          <w:bCs/>
        </w:rPr>
        <w:t>visite</w:t>
      </w:r>
      <w:proofErr w:type="spellEnd"/>
      <w:r w:rsidRPr="001B0B4F">
        <w:rPr>
          <w:rFonts w:ascii="Arial" w:hAnsi="Arial" w:cs="Arial"/>
          <w:bCs/>
        </w:rPr>
        <w:t xml:space="preserve">: </w:t>
      </w:r>
      <w:hyperlink r:id="rId22" w:history="1">
        <w:r w:rsidRPr="005370BB">
          <w:rPr>
            <w:rStyle w:val="Hyperlink"/>
            <w:rFonts w:ascii="Arial" w:hAnsi="Arial" w:cs="Arial"/>
            <w:bCs/>
          </w:rPr>
          <w:t>https://redwoodcoastrc.org/about-us/transparency-and-public-information/performance-reports/</w:t>
        </w:r>
      </w:hyperlink>
      <w:r>
        <w:rPr>
          <w:rFonts w:ascii="Arial" w:hAnsi="Arial" w:cs="Arial"/>
          <w:bCs/>
        </w:rPr>
        <w:t xml:space="preserve"> </w:t>
      </w:r>
    </w:p>
    <w:p w14:paraId="5BA8CDAD" w14:textId="4835607E" w:rsidR="001B0B4F" w:rsidRPr="001B0B4F" w:rsidRDefault="001B0B4F" w:rsidP="001B0B4F">
      <w:pPr>
        <w:rPr>
          <w:rFonts w:ascii="Arial" w:hAnsi="Arial" w:cs="Arial"/>
          <w:bCs/>
        </w:rPr>
      </w:pPr>
      <w:r w:rsidRPr="001B0B4F">
        <w:rPr>
          <w:rFonts w:ascii="Arial" w:hAnsi="Arial" w:cs="Arial"/>
          <w:bCs/>
        </w:rPr>
        <w:t xml:space="preserve">O </w:t>
      </w:r>
      <w:proofErr w:type="spellStart"/>
      <w:r w:rsidRPr="001B0B4F">
        <w:rPr>
          <w:rFonts w:ascii="Arial" w:hAnsi="Arial" w:cs="Arial"/>
          <w:bCs/>
        </w:rPr>
        <w:t>comuníquese</w:t>
      </w:r>
      <w:proofErr w:type="spellEnd"/>
      <w:r w:rsidRPr="001B0B4F">
        <w:rPr>
          <w:rFonts w:ascii="Arial" w:hAnsi="Arial" w:cs="Arial"/>
          <w:bCs/>
        </w:rPr>
        <w:t xml:space="preserve"> con Jonathan Padilla, Director </w:t>
      </w:r>
      <w:proofErr w:type="spellStart"/>
      <w:r w:rsidRPr="001B0B4F">
        <w:rPr>
          <w:rFonts w:ascii="Arial" w:hAnsi="Arial" w:cs="Arial"/>
          <w:bCs/>
        </w:rPr>
        <w:t>Ejecutivo</w:t>
      </w:r>
      <w:proofErr w:type="spellEnd"/>
      <w:r w:rsidRPr="001B0B4F">
        <w:rPr>
          <w:rFonts w:ascii="Arial" w:hAnsi="Arial" w:cs="Arial"/>
          <w:bCs/>
        </w:rPr>
        <w:t xml:space="preserve"> </w:t>
      </w:r>
      <w:proofErr w:type="spellStart"/>
      <w:r w:rsidRPr="001B0B4F">
        <w:rPr>
          <w:rFonts w:ascii="Arial" w:hAnsi="Arial" w:cs="Arial"/>
          <w:bCs/>
        </w:rPr>
        <w:t>Interino</w:t>
      </w:r>
      <w:proofErr w:type="spellEnd"/>
      <w:r w:rsidRPr="001B0B4F">
        <w:rPr>
          <w:rFonts w:ascii="Arial" w:hAnsi="Arial" w:cs="Arial"/>
          <w:bCs/>
        </w:rPr>
        <w:t xml:space="preserve">, al 707-462-3832 ext. 289 o </w:t>
      </w:r>
      <w:proofErr w:type="spellStart"/>
      <w:r w:rsidRPr="001B0B4F">
        <w:rPr>
          <w:rFonts w:ascii="Arial" w:hAnsi="Arial" w:cs="Arial"/>
          <w:bCs/>
        </w:rPr>
        <w:t>por</w:t>
      </w:r>
      <w:proofErr w:type="spellEnd"/>
      <w:r w:rsidRPr="001B0B4F">
        <w:rPr>
          <w:rFonts w:ascii="Arial" w:hAnsi="Arial" w:cs="Arial"/>
          <w:bCs/>
        </w:rPr>
        <w:t xml:space="preserve"> </w:t>
      </w:r>
      <w:proofErr w:type="spellStart"/>
      <w:r w:rsidRPr="001B0B4F">
        <w:rPr>
          <w:rFonts w:ascii="Arial" w:hAnsi="Arial" w:cs="Arial"/>
          <w:bCs/>
        </w:rPr>
        <w:t>correo</w:t>
      </w:r>
      <w:proofErr w:type="spellEnd"/>
      <w:r w:rsidRPr="001B0B4F">
        <w:rPr>
          <w:rFonts w:ascii="Arial" w:hAnsi="Arial" w:cs="Arial"/>
          <w:bCs/>
        </w:rPr>
        <w:t xml:space="preserve"> </w:t>
      </w:r>
      <w:proofErr w:type="spellStart"/>
      <w:r w:rsidRPr="001B0B4F">
        <w:rPr>
          <w:rFonts w:ascii="Arial" w:hAnsi="Arial" w:cs="Arial"/>
          <w:bCs/>
        </w:rPr>
        <w:t>electrónico</w:t>
      </w:r>
      <w:proofErr w:type="spellEnd"/>
      <w:r w:rsidRPr="001B0B4F">
        <w:rPr>
          <w:rFonts w:ascii="Arial" w:hAnsi="Arial" w:cs="Arial"/>
          <w:bCs/>
        </w:rPr>
        <w:t xml:space="preserve"> a </w:t>
      </w:r>
      <w:hyperlink r:id="rId23" w:history="1">
        <w:r w:rsidRPr="005370BB">
          <w:rPr>
            <w:rStyle w:val="Hyperlink"/>
            <w:rFonts w:ascii="Arial" w:hAnsi="Arial" w:cs="Arial"/>
            <w:bCs/>
          </w:rPr>
          <w:t>jpadilla@redwoodcoastrc.org</w:t>
        </w:r>
      </w:hyperlink>
      <w:r w:rsidRPr="001B0B4F">
        <w:rPr>
          <w:rFonts w:ascii="Arial" w:hAnsi="Arial" w:cs="Arial"/>
          <w:bCs/>
        </w:rPr>
        <w:t>.</w:t>
      </w:r>
    </w:p>
    <w:p w14:paraId="528C75A6" w14:textId="64DAEF5E" w:rsidR="005119C7" w:rsidRPr="001B0B4F" w:rsidRDefault="001B0B4F" w:rsidP="001B0B4F">
      <w:pPr>
        <w:rPr>
          <w:rFonts w:ascii="Arial" w:hAnsi="Arial" w:cs="Arial"/>
          <w:bCs/>
        </w:rPr>
      </w:pPr>
      <w:proofErr w:type="spellStart"/>
      <w:r w:rsidRPr="001B0B4F">
        <w:rPr>
          <w:rFonts w:ascii="Arial" w:hAnsi="Arial" w:cs="Arial"/>
          <w:bCs/>
        </w:rPr>
        <w:t>Puede</w:t>
      </w:r>
      <w:proofErr w:type="spellEnd"/>
      <w:r w:rsidRPr="001B0B4F">
        <w:rPr>
          <w:rFonts w:ascii="Arial" w:hAnsi="Arial" w:cs="Arial"/>
          <w:bCs/>
        </w:rPr>
        <w:t xml:space="preserve"> </w:t>
      </w:r>
      <w:proofErr w:type="spellStart"/>
      <w:r w:rsidRPr="001B0B4F">
        <w:rPr>
          <w:rFonts w:ascii="Arial" w:hAnsi="Arial" w:cs="Arial"/>
          <w:bCs/>
        </w:rPr>
        <w:t>encontrar</w:t>
      </w:r>
      <w:proofErr w:type="spellEnd"/>
      <w:r w:rsidRPr="001B0B4F">
        <w:rPr>
          <w:rFonts w:ascii="Arial" w:hAnsi="Arial" w:cs="Arial"/>
          <w:bCs/>
        </w:rPr>
        <w:t xml:space="preserve"> </w:t>
      </w:r>
      <w:proofErr w:type="spellStart"/>
      <w:r w:rsidRPr="001B0B4F">
        <w:rPr>
          <w:rFonts w:ascii="Arial" w:hAnsi="Arial" w:cs="Arial"/>
          <w:bCs/>
        </w:rPr>
        <w:t>información</w:t>
      </w:r>
      <w:proofErr w:type="spellEnd"/>
      <w:r w:rsidRPr="001B0B4F">
        <w:rPr>
          <w:rFonts w:ascii="Arial" w:hAnsi="Arial" w:cs="Arial"/>
          <w:bCs/>
        </w:rPr>
        <w:t xml:space="preserve"> </w:t>
      </w:r>
      <w:proofErr w:type="spellStart"/>
      <w:r w:rsidRPr="001B0B4F">
        <w:rPr>
          <w:rFonts w:ascii="Arial" w:hAnsi="Arial" w:cs="Arial"/>
          <w:bCs/>
        </w:rPr>
        <w:t>adicional</w:t>
      </w:r>
      <w:proofErr w:type="spellEnd"/>
      <w:r w:rsidRPr="001B0B4F">
        <w:rPr>
          <w:rFonts w:ascii="Arial" w:hAnsi="Arial" w:cs="Arial"/>
          <w:bCs/>
        </w:rPr>
        <w:t xml:space="preserve"> </w:t>
      </w:r>
      <w:proofErr w:type="spellStart"/>
      <w:r w:rsidRPr="001B0B4F">
        <w:rPr>
          <w:rFonts w:ascii="Arial" w:hAnsi="Arial" w:cs="Arial"/>
          <w:bCs/>
        </w:rPr>
        <w:t>en</w:t>
      </w:r>
      <w:proofErr w:type="spellEnd"/>
      <w:r w:rsidRPr="001B0B4F">
        <w:rPr>
          <w:rFonts w:ascii="Arial" w:hAnsi="Arial" w:cs="Arial"/>
          <w:bCs/>
        </w:rPr>
        <w:t xml:space="preserve"> </w:t>
      </w:r>
      <w:proofErr w:type="spellStart"/>
      <w:r w:rsidRPr="001B0B4F">
        <w:rPr>
          <w:rFonts w:ascii="Arial" w:hAnsi="Arial" w:cs="Arial"/>
          <w:bCs/>
        </w:rPr>
        <w:t>el</w:t>
      </w:r>
      <w:proofErr w:type="spellEnd"/>
      <w:r w:rsidRPr="001B0B4F">
        <w:rPr>
          <w:rFonts w:ascii="Arial" w:hAnsi="Arial" w:cs="Arial"/>
          <w:bCs/>
        </w:rPr>
        <w:t xml:space="preserve"> Panel de control de </w:t>
      </w:r>
      <w:proofErr w:type="spellStart"/>
      <w:r w:rsidRPr="001B0B4F">
        <w:rPr>
          <w:rFonts w:ascii="Arial" w:hAnsi="Arial" w:cs="Arial"/>
          <w:bCs/>
        </w:rPr>
        <w:t>los</w:t>
      </w:r>
      <w:proofErr w:type="spellEnd"/>
      <w:r w:rsidRPr="001B0B4F">
        <w:rPr>
          <w:rFonts w:ascii="Arial" w:hAnsi="Arial" w:cs="Arial"/>
          <w:bCs/>
        </w:rPr>
        <w:t xml:space="preserve"> Centros </w:t>
      </w:r>
      <w:proofErr w:type="spellStart"/>
      <w:r w:rsidRPr="001B0B4F">
        <w:rPr>
          <w:rFonts w:ascii="Arial" w:hAnsi="Arial" w:cs="Arial"/>
          <w:bCs/>
        </w:rPr>
        <w:t>Regionales</w:t>
      </w:r>
      <w:proofErr w:type="spellEnd"/>
      <w:r w:rsidRPr="001B0B4F">
        <w:rPr>
          <w:rFonts w:ascii="Arial" w:hAnsi="Arial" w:cs="Arial"/>
          <w:bCs/>
        </w:rPr>
        <w:t xml:space="preserve"> del DDS.</w:t>
      </w:r>
    </w:p>
    <w:sectPr w:rsidR="005119C7" w:rsidRPr="001B0B4F" w:rsidSect="007F2773">
      <w:headerReference w:type="default" r:id="rId24"/>
      <w:pgSz w:w="15840" w:h="12240" w:orient="landscape" w:code="1"/>
      <w:pgMar w:top="1350" w:right="720" w:bottom="144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FB2C" w14:textId="77777777" w:rsidR="003E76C2" w:rsidRDefault="003E76C2">
      <w:r>
        <w:separator/>
      </w:r>
    </w:p>
  </w:endnote>
  <w:endnote w:type="continuationSeparator" w:id="0">
    <w:p w14:paraId="359BCD5E" w14:textId="77777777" w:rsidR="003E76C2" w:rsidRDefault="003E76C2">
      <w:r>
        <w:continuationSeparator/>
      </w:r>
    </w:p>
  </w:endnote>
  <w:endnote w:type="continuationNotice" w:id="1">
    <w:p w14:paraId="025C5805" w14:textId="77777777" w:rsidR="003E76C2" w:rsidRDefault="003E7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593F" w14:textId="0D7FEE9B" w:rsidR="00146337" w:rsidRDefault="003F228B">
    <w:pPr>
      <w:pStyle w:val="Footer"/>
      <w:tabs>
        <w:tab w:val="clear" w:pos="8640"/>
        <w:tab w:val="right" w:pos="9360"/>
      </w:tabs>
      <w:rPr>
        <w:rFonts w:ascii="Arial" w:hAnsi="Arial"/>
        <w:sz w:val="20"/>
      </w:rPr>
    </w:pPr>
    <w:r w:rsidRPr="003F228B">
      <w:rPr>
        <w:rStyle w:val="PageNumber"/>
        <w:rFonts w:ascii="Arial" w:hAnsi="Arial"/>
        <w:sz w:val="20"/>
      </w:rPr>
      <w:t xml:space="preserve">Informe </w:t>
    </w:r>
    <w:proofErr w:type="spellStart"/>
    <w:r w:rsidRPr="003F228B">
      <w:rPr>
        <w:rStyle w:val="PageNumber"/>
        <w:rFonts w:ascii="Arial" w:hAnsi="Arial"/>
        <w:sz w:val="20"/>
      </w:rPr>
      <w:t>resumido</w:t>
    </w:r>
    <w:proofErr w:type="spellEnd"/>
    <w:r w:rsidRPr="003F228B">
      <w:rPr>
        <w:rStyle w:val="PageNumber"/>
        <w:rFonts w:ascii="Arial" w:hAnsi="Arial"/>
        <w:sz w:val="20"/>
      </w:rPr>
      <w:t xml:space="preserve"> de </w:t>
    </w:r>
    <w:proofErr w:type="spellStart"/>
    <w:r w:rsidRPr="003F228B">
      <w:rPr>
        <w:rStyle w:val="PageNumber"/>
        <w:rFonts w:ascii="Arial" w:hAnsi="Arial"/>
        <w:sz w:val="20"/>
      </w:rPr>
      <w:t>desempeño</w:t>
    </w:r>
    <w:proofErr w:type="spellEnd"/>
    <w:r w:rsidRPr="003F228B">
      <w:rPr>
        <w:rStyle w:val="PageNumber"/>
        <w:rFonts w:ascii="Arial" w:hAnsi="Arial"/>
        <w:sz w:val="20"/>
      </w:rPr>
      <w:t xml:space="preserve"> del Centro Regional Redwood Coast, </w:t>
    </w:r>
    <w:proofErr w:type="spellStart"/>
    <w:r w:rsidRPr="003F228B">
      <w:rPr>
        <w:rStyle w:val="PageNumber"/>
        <w:rFonts w:ascii="Arial" w:hAnsi="Arial"/>
        <w:sz w:val="20"/>
      </w:rPr>
      <w:t>verano</w:t>
    </w:r>
    <w:proofErr w:type="spellEnd"/>
    <w:r w:rsidRPr="003F228B">
      <w:rPr>
        <w:rStyle w:val="PageNumber"/>
        <w:rFonts w:ascii="Arial" w:hAnsi="Arial"/>
        <w:sz w:val="20"/>
      </w:rPr>
      <w:t xml:space="preserve"> de 2025</w:t>
    </w:r>
    <w:r w:rsidR="00146337">
      <w:rPr>
        <w:rStyle w:val="PageNumber"/>
        <w:rFonts w:ascii="Arial" w:hAnsi="Arial"/>
        <w:sz w:val="20"/>
      </w:rPr>
      <w:tab/>
    </w:r>
    <w:r w:rsidR="00146337">
      <w:rPr>
        <w:rStyle w:val="PageNumber"/>
        <w:rFonts w:ascii="Arial" w:hAnsi="Arial"/>
        <w:sz w:val="22"/>
      </w:rPr>
      <w:fldChar w:fldCharType="begin"/>
    </w:r>
    <w:r w:rsidR="00146337">
      <w:rPr>
        <w:rStyle w:val="PageNumber"/>
        <w:rFonts w:ascii="Arial" w:hAnsi="Arial"/>
        <w:sz w:val="22"/>
      </w:rPr>
      <w:instrText xml:space="preserve"> PAGE </w:instrText>
    </w:r>
    <w:r w:rsidR="00146337">
      <w:rPr>
        <w:rStyle w:val="PageNumber"/>
        <w:rFonts w:ascii="Arial" w:hAnsi="Arial"/>
        <w:sz w:val="22"/>
      </w:rPr>
      <w:fldChar w:fldCharType="separate"/>
    </w:r>
    <w:r w:rsidR="00BC15B5">
      <w:rPr>
        <w:rStyle w:val="PageNumber"/>
        <w:rFonts w:ascii="Arial" w:hAnsi="Arial"/>
        <w:noProof/>
        <w:sz w:val="22"/>
      </w:rPr>
      <w:t>5</w:t>
    </w:r>
    <w:r w:rsidR="00146337">
      <w:rPr>
        <w:rStyle w:val="PageNumber"/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442F" w14:textId="77777777" w:rsidR="003E76C2" w:rsidRDefault="003E76C2">
      <w:r>
        <w:separator/>
      </w:r>
    </w:p>
  </w:footnote>
  <w:footnote w:type="continuationSeparator" w:id="0">
    <w:p w14:paraId="459AF026" w14:textId="77777777" w:rsidR="003E76C2" w:rsidRDefault="003E76C2">
      <w:r>
        <w:continuationSeparator/>
      </w:r>
    </w:p>
  </w:footnote>
  <w:footnote w:type="continuationNotice" w:id="1">
    <w:p w14:paraId="4A520683" w14:textId="77777777" w:rsidR="003E76C2" w:rsidRDefault="003E7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1AE9D9" w14:paraId="35E6AFC6" w14:textId="77777777" w:rsidTr="461AE9D9">
      <w:trPr>
        <w:trHeight w:val="300"/>
      </w:trPr>
      <w:tc>
        <w:tcPr>
          <w:tcW w:w="3120" w:type="dxa"/>
        </w:tcPr>
        <w:p w14:paraId="37D8AB8E" w14:textId="4E3F8198" w:rsidR="461AE9D9" w:rsidRDefault="461AE9D9" w:rsidP="461AE9D9">
          <w:pPr>
            <w:pStyle w:val="Header"/>
            <w:ind w:left="-115"/>
          </w:pPr>
        </w:p>
      </w:tc>
      <w:tc>
        <w:tcPr>
          <w:tcW w:w="3120" w:type="dxa"/>
        </w:tcPr>
        <w:p w14:paraId="1B415ED3" w14:textId="34E08728" w:rsidR="461AE9D9" w:rsidRDefault="461AE9D9" w:rsidP="461AE9D9">
          <w:pPr>
            <w:pStyle w:val="Header"/>
            <w:jc w:val="center"/>
          </w:pPr>
        </w:p>
      </w:tc>
      <w:tc>
        <w:tcPr>
          <w:tcW w:w="3120" w:type="dxa"/>
        </w:tcPr>
        <w:p w14:paraId="42745570" w14:textId="638829C1" w:rsidR="461AE9D9" w:rsidRDefault="461AE9D9" w:rsidP="461AE9D9">
          <w:pPr>
            <w:pStyle w:val="Header"/>
            <w:ind w:right="-115"/>
            <w:jc w:val="right"/>
          </w:pPr>
        </w:p>
      </w:tc>
    </w:tr>
  </w:tbl>
  <w:p w14:paraId="6E182385" w14:textId="513C3F15" w:rsidR="00335D54" w:rsidRDefault="00335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1AE9D9" w14:paraId="5311A9D1" w14:textId="77777777" w:rsidTr="461AE9D9">
      <w:trPr>
        <w:trHeight w:val="300"/>
      </w:trPr>
      <w:tc>
        <w:tcPr>
          <w:tcW w:w="3120" w:type="dxa"/>
        </w:tcPr>
        <w:p w14:paraId="53AE70A8" w14:textId="4696A18C" w:rsidR="461AE9D9" w:rsidRDefault="461AE9D9" w:rsidP="461AE9D9">
          <w:pPr>
            <w:pStyle w:val="Header"/>
            <w:ind w:left="-115"/>
          </w:pPr>
        </w:p>
      </w:tc>
      <w:tc>
        <w:tcPr>
          <w:tcW w:w="3120" w:type="dxa"/>
        </w:tcPr>
        <w:p w14:paraId="3D75138D" w14:textId="1BD53F37" w:rsidR="461AE9D9" w:rsidRDefault="461AE9D9" w:rsidP="461AE9D9">
          <w:pPr>
            <w:pStyle w:val="Header"/>
            <w:jc w:val="center"/>
          </w:pPr>
        </w:p>
      </w:tc>
      <w:tc>
        <w:tcPr>
          <w:tcW w:w="3120" w:type="dxa"/>
        </w:tcPr>
        <w:p w14:paraId="58643721" w14:textId="09FB49CE" w:rsidR="461AE9D9" w:rsidRDefault="461AE9D9" w:rsidP="461AE9D9">
          <w:pPr>
            <w:pStyle w:val="Header"/>
            <w:ind w:right="-115"/>
            <w:jc w:val="right"/>
          </w:pPr>
        </w:p>
      </w:tc>
    </w:tr>
  </w:tbl>
  <w:sdt>
    <w:sdtPr>
      <w:id w:val="-28338863"/>
      <w:docPartObj>
        <w:docPartGallery w:val="Watermarks"/>
        <w:docPartUnique/>
      </w:docPartObj>
    </w:sdtPr>
    <w:sdtEndPr/>
    <w:sdtContent>
      <w:p w14:paraId="5221D63B" w14:textId="030FEC38" w:rsidR="00335D54" w:rsidRDefault="002E5A8E">
        <w:pPr>
          <w:pStyle w:val="Header"/>
        </w:pPr>
        <w:r>
          <w:rPr>
            <w:noProof/>
          </w:rPr>
          <w:pict w14:anchorId="239857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61AE9D9" w14:paraId="48E7A198" w14:textId="77777777" w:rsidTr="461AE9D9">
      <w:trPr>
        <w:trHeight w:val="300"/>
      </w:trPr>
      <w:tc>
        <w:tcPr>
          <w:tcW w:w="4800" w:type="dxa"/>
        </w:tcPr>
        <w:p w14:paraId="6D71300A" w14:textId="5A62B900" w:rsidR="461AE9D9" w:rsidRDefault="461AE9D9" w:rsidP="461AE9D9">
          <w:pPr>
            <w:pStyle w:val="Header"/>
            <w:ind w:left="-115"/>
          </w:pPr>
        </w:p>
      </w:tc>
      <w:tc>
        <w:tcPr>
          <w:tcW w:w="4800" w:type="dxa"/>
        </w:tcPr>
        <w:p w14:paraId="1BA1CF92" w14:textId="154D4410" w:rsidR="461AE9D9" w:rsidRDefault="461AE9D9" w:rsidP="461AE9D9">
          <w:pPr>
            <w:pStyle w:val="Header"/>
            <w:jc w:val="center"/>
          </w:pPr>
        </w:p>
      </w:tc>
      <w:tc>
        <w:tcPr>
          <w:tcW w:w="4800" w:type="dxa"/>
        </w:tcPr>
        <w:p w14:paraId="68767BCC" w14:textId="59FB2556" w:rsidR="461AE9D9" w:rsidRDefault="461AE9D9" w:rsidP="461AE9D9">
          <w:pPr>
            <w:pStyle w:val="Header"/>
            <w:ind w:right="-115"/>
            <w:jc w:val="right"/>
          </w:pPr>
        </w:p>
      </w:tc>
    </w:tr>
  </w:tbl>
  <w:p w14:paraId="1B433EB3" w14:textId="3F82497F" w:rsidR="00335D54" w:rsidRDefault="00335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46D4"/>
    <w:multiLevelType w:val="hybridMultilevel"/>
    <w:tmpl w:val="0EE245B4"/>
    <w:lvl w:ilvl="0" w:tplc="6B340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740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181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AAC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018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E4C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50A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64F7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E1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4C2F"/>
    <w:multiLevelType w:val="hybridMultilevel"/>
    <w:tmpl w:val="D556BE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C16EF"/>
    <w:multiLevelType w:val="hybridMultilevel"/>
    <w:tmpl w:val="EB4A0F2E"/>
    <w:lvl w:ilvl="0" w:tplc="F17A7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220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FE06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86C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400F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DC4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16A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4FB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843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D5F7C"/>
    <w:multiLevelType w:val="hybridMultilevel"/>
    <w:tmpl w:val="BB8EDD20"/>
    <w:lvl w:ilvl="0" w:tplc="A5A41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9892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D264D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3EE7B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A885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ABE9A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385E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56E4E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A80EE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7A59B0"/>
    <w:multiLevelType w:val="hybridMultilevel"/>
    <w:tmpl w:val="E1FE9258"/>
    <w:lvl w:ilvl="0" w:tplc="D6761C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A464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A0E67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7E5A3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9C8B1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7F6E2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B728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FE7E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C007F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23100956">
    <w:abstractNumId w:val="0"/>
  </w:num>
  <w:num w:numId="2" w16cid:durableId="661008796">
    <w:abstractNumId w:val="3"/>
  </w:num>
  <w:num w:numId="3" w16cid:durableId="1423604083">
    <w:abstractNumId w:val="4"/>
  </w:num>
  <w:num w:numId="4" w16cid:durableId="1138305893">
    <w:abstractNumId w:val="2"/>
  </w:num>
  <w:num w:numId="5" w16cid:durableId="98647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43"/>
    <w:rsid w:val="000018A8"/>
    <w:rsid w:val="000036A6"/>
    <w:rsid w:val="00006102"/>
    <w:rsid w:val="00006437"/>
    <w:rsid w:val="00007E3C"/>
    <w:rsid w:val="000105F4"/>
    <w:rsid w:val="0001385A"/>
    <w:rsid w:val="00013CEB"/>
    <w:rsid w:val="00017D8B"/>
    <w:rsid w:val="00017FE8"/>
    <w:rsid w:val="00022ABB"/>
    <w:rsid w:val="00024A55"/>
    <w:rsid w:val="000252C0"/>
    <w:rsid w:val="00026636"/>
    <w:rsid w:val="0002736F"/>
    <w:rsid w:val="0002740E"/>
    <w:rsid w:val="000277CE"/>
    <w:rsid w:val="00027C31"/>
    <w:rsid w:val="00033148"/>
    <w:rsid w:val="00035CAA"/>
    <w:rsid w:val="00041FF8"/>
    <w:rsid w:val="0004435F"/>
    <w:rsid w:val="00045F87"/>
    <w:rsid w:val="00057D75"/>
    <w:rsid w:val="00060DE0"/>
    <w:rsid w:val="000671C4"/>
    <w:rsid w:val="0006731B"/>
    <w:rsid w:val="000764DD"/>
    <w:rsid w:val="00084126"/>
    <w:rsid w:val="00091C15"/>
    <w:rsid w:val="00091DE1"/>
    <w:rsid w:val="000920F1"/>
    <w:rsid w:val="00095268"/>
    <w:rsid w:val="000A0698"/>
    <w:rsid w:val="000A532A"/>
    <w:rsid w:val="000A5502"/>
    <w:rsid w:val="000A6216"/>
    <w:rsid w:val="000A68C5"/>
    <w:rsid w:val="000A6993"/>
    <w:rsid w:val="000A7D57"/>
    <w:rsid w:val="000B1F53"/>
    <w:rsid w:val="000B408A"/>
    <w:rsid w:val="000B4340"/>
    <w:rsid w:val="000C2E58"/>
    <w:rsid w:val="000C316B"/>
    <w:rsid w:val="000C53E9"/>
    <w:rsid w:val="000C5959"/>
    <w:rsid w:val="000C5D66"/>
    <w:rsid w:val="000D06FA"/>
    <w:rsid w:val="000D0ED6"/>
    <w:rsid w:val="000D2CB9"/>
    <w:rsid w:val="000D39E5"/>
    <w:rsid w:val="000D4527"/>
    <w:rsid w:val="000D4A3D"/>
    <w:rsid w:val="000D5DFE"/>
    <w:rsid w:val="000E0E9C"/>
    <w:rsid w:val="000E6D73"/>
    <w:rsid w:val="000F3EF4"/>
    <w:rsid w:val="00100151"/>
    <w:rsid w:val="00100F43"/>
    <w:rsid w:val="0011029A"/>
    <w:rsid w:val="001106C3"/>
    <w:rsid w:val="00116ECC"/>
    <w:rsid w:val="00117A0D"/>
    <w:rsid w:val="00117CA1"/>
    <w:rsid w:val="00121AC5"/>
    <w:rsid w:val="00122D11"/>
    <w:rsid w:val="00126086"/>
    <w:rsid w:val="00126D6D"/>
    <w:rsid w:val="00142C02"/>
    <w:rsid w:val="00144256"/>
    <w:rsid w:val="00145BD3"/>
    <w:rsid w:val="00146337"/>
    <w:rsid w:val="00152D8E"/>
    <w:rsid w:val="001531EB"/>
    <w:rsid w:val="00153D15"/>
    <w:rsid w:val="00155BFE"/>
    <w:rsid w:val="00161835"/>
    <w:rsid w:val="00161D2E"/>
    <w:rsid w:val="00165C26"/>
    <w:rsid w:val="00170E24"/>
    <w:rsid w:val="001718C6"/>
    <w:rsid w:val="00172E89"/>
    <w:rsid w:val="00173CC4"/>
    <w:rsid w:val="0017476B"/>
    <w:rsid w:val="001751B9"/>
    <w:rsid w:val="00181860"/>
    <w:rsid w:val="00190541"/>
    <w:rsid w:val="00191B16"/>
    <w:rsid w:val="001925E0"/>
    <w:rsid w:val="00195B9D"/>
    <w:rsid w:val="001A59DF"/>
    <w:rsid w:val="001A7528"/>
    <w:rsid w:val="001B0984"/>
    <w:rsid w:val="001B0B4F"/>
    <w:rsid w:val="001B5221"/>
    <w:rsid w:val="001B62B8"/>
    <w:rsid w:val="001C2757"/>
    <w:rsid w:val="001C4C92"/>
    <w:rsid w:val="001C5BED"/>
    <w:rsid w:val="001C6E0B"/>
    <w:rsid w:val="001D0B25"/>
    <w:rsid w:val="001D1EDA"/>
    <w:rsid w:val="001D2395"/>
    <w:rsid w:val="001D63BA"/>
    <w:rsid w:val="001E0949"/>
    <w:rsid w:val="001E1F73"/>
    <w:rsid w:val="001E27C9"/>
    <w:rsid w:val="001E4F71"/>
    <w:rsid w:val="001E5476"/>
    <w:rsid w:val="001E641E"/>
    <w:rsid w:val="001E6B87"/>
    <w:rsid w:val="001E6E71"/>
    <w:rsid w:val="001E7F54"/>
    <w:rsid w:val="001F2461"/>
    <w:rsid w:val="001F4EA1"/>
    <w:rsid w:val="001F5385"/>
    <w:rsid w:val="001F5DD0"/>
    <w:rsid w:val="002001F0"/>
    <w:rsid w:val="002019BA"/>
    <w:rsid w:val="00201EC0"/>
    <w:rsid w:val="00206B88"/>
    <w:rsid w:val="002073A8"/>
    <w:rsid w:val="00210B9C"/>
    <w:rsid w:val="00212499"/>
    <w:rsid w:val="00215364"/>
    <w:rsid w:val="002224F8"/>
    <w:rsid w:val="00225953"/>
    <w:rsid w:val="002262A2"/>
    <w:rsid w:val="002267D4"/>
    <w:rsid w:val="002335D8"/>
    <w:rsid w:val="00237DC0"/>
    <w:rsid w:val="00240D1A"/>
    <w:rsid w:val="00241B3E"/>
    <w:rsid w:val="00242702"/>
    <w:rsid w:val="00244146"/>
    <w:rsid w:val="00246EE3"/>
    <w:rsid w:val="002529D0"/>
    <w:rsid w:val="00253A39"/>
    <w:rsid w:val="00254BB7"/>
    <w:rsid w:val="00256D7F"/>
    <w:rsid w:val="00257C12"/>
    <w:rsid w:val="00261806"/>
    <w:rsid w:val="00261E85"/>
    <w:rsid w:val="00263A75"/>
    <w:rsid w:val="00263D9C"/>
    <w:rsid w:val="0026510A"/>
    <w:rsid w:val="002668DE"/>
    <w:rsid w:val="00266C2E"/>
    <w:rsid w:val="00266FEB"/>
    <w:rsid w:val="00270E32"/>
    <w:rsid w:val="00271611"/>
    <w:rsid w:val="002761CC"/>
    <w:rsid w:val="00276B6F"/>
    <w:rsid w:val="00280A54"/>
    <w:rsid w:val="0028128E"/>
    <w:rsid w:val="00281A22"/>
    <w:rsid w:val="002828DB"/>
    <w:rsid w:val="00286A6B"/>
    <w:rsid w:val="00297C09"/>
    <w:rsid w:val="002A1294"/>
    <w:rsid w:val="002A613B"/>
    <w:rsid w:val="002A7229"/>
    <w:rsid w:val="002A7C08"/>
    <w:rsid w:val="002B1288"/>
    <w:rsid w:val="002B6475"/>
    <w:rsid w:val="002C0FD4"/>
    <w:rsid w:val="002C190B"/>
    <w:rsid w:val="002C1E54"/>
    <w:rsid w:val="002C4DDD"/>
    <w:rsid w:val="002C7434"/>
    <w:rsid w:val="002C7E0D"/>
    <w:rsid w:val="002D4321"/>
    <w:rsid w:val="002D47E5"/>
    <w:rsid w:val="002E18F6"/>
    <w:rsid w:val="002E20D3"/>
    <w:rsid w:val="002E46A1"/>
    <w:rsid w:val="002E5A8E"/>
    <w:rsid w:val="002E5C24"/>
    <w:rsid w:val="002F4351"/>
    <w:rsid w:val="002F54BD"/>
    <w:rsid w:val="002F5B6C"/>
    <w:rsid w:val="002F648C"/>
    <w:rsid w:val="002F7D04"/>
    <w:rsid w:val="00302700"/>
    <w:rsid w:val="00310982"/>
    <w:rsid w:val="00314BCC"/>
    <w:rsid w:val="00317C88"/>
    <w:rsid w:val="003207FC"/>
    <w:rsid w:val="00322809"/>
    <w:rsid w:val="00323551"/>
    <w:rsid w:val="00324FF1"/>
    <w:rsid w:val="00326401"/>
    <w:rsid w:val="00326EE1"/>
    <w:rsid w:val="0032730A"/>
    <w:rsid w:val="003308F3"/>
    <w:rsid w:val="003312E6"/>
    <w:rsid w:val="00332204"/>
    <w:rsid w:val="00332D68"/>
    <w:rsid w:val="003357C6"/>
    <w:rsid w:val="00335D54"/>
    <w:rsid w:val="00340FDF"/>
    <w:rsid w:val="00341B53"/>
    <w:rsid w:val="003434EE"/>
    <w:rsid w:val="00345AE4"/>
    <w:rsid w:val="0034670C"/>
    <w:rsid w:val="003478CA"/>
    <w:rsid w:val="0035252F"/>
    <w:rsid w:val="00352F5E"/>
    <w:rsid w:val="00363E0A"/>
    <w:rsid w:val="00367945"/>
    <w:rsid w:val="00374D88"/>
    <w:rsid w:val="00382319"/>
    <w:rsid w:val="00382D3D"/>
    <w:rsid w:val="00385B99"/>
    <w:rsid w:val="003909DB"/>
    <w:rsid w:val="00390ECD"/>
    <w:rsid w:val="00391236"/>
    <w:rsid w:val="00393A1B"/>
    <w:rsid w:val="00393F7E"/>
    <w:rsid w:val="00394502"/>
    <w:rsid w:val="003947FB"/>
    <w:rsid w:val="00395DBA"/>
    <w:rsid w:val="003A3044"/>
    <w:rsid w:val="003A49BB"/>
    <w:rsid w:val="003A4D41"/>
    <w:rsid w:val="003A5793"/>
    <w:rsid w:val="003A676E"/>
    <w:rsid w:val="003A7B1F"/>
    <w:rsid w:val="003B0978"/>
    <w:rsid w:val="003B2122"/>
    <w:rsid w:val="003B3B71"/>
    <w:rsid w:val="003B5FAF"/>
    <w:rsid w:val="003C0C1C"/>
    <w:rsid w:val="003C2013"/>
    <w:rsid w:val="003C372C"/>
    <w:rsid w:val="003C41BD"/>
    <w:rsid w:val="003C66E7"/>
    <w:rsid w:val="003D43B5"/>
    <w:rsid w:val="003D5873"/>
    <w:rsid w:val="003D5CE9"/>
    <w:rsid w:val="003D66C1"/>
    <w:rsid w:val="003E07B4"/>
    <w:rsid w:val="003E36A9"/>
    <w:rsid w:val="003E4FD8"/>
    <w:rsid w:val="003E76C2"/>
    <w:rsid w:val="003F228B"/>
    <w:rsid w:val="003F3364"/>
    <w:rsid w:val="003F43A6"/>
    <w:rsid w:val="003F44EA"/>
    <w:rsid w:val="00401748"/>
    <w:rsid w:val="00405278"/>
    <w:rsid w:val="00405AE4"/>
    <w:rsid w:val="00406F10"/>
    <w:rsid w:val="00412E1A"/>
    <w:rsid w:val="00426C89"/>
    <w:rsid w:val="004300A0"/>
    <w:rsid w:val="004323AC"/>
    <w:rsid w:val="004340AE"/>
    <w:rsid w:val="004374AE"/>
    <w:rsid w:val="00437970"/>
    <w:rsid w:val="004426F9"/>
    <w:rsid w:val="00450C82"/>
    <w:rsid w:val="00452E6F"/>
    <w:rsid w:val="00453DDF"/>
    <w:rsid w:val="00454579"/>
    <w:rsid w:val="00456283"/>
    <w:rsid w:val="004575E7"/>
    <w:rsid w:val="004622C1"/>
    <w:rsid w:val="004624F8"/>
    <w:rsid w:val="004640E4"/>
    <w:rsid w:val="0047377F"/>
    <w:rsid w:val="00475BD2"/>
    <w:rsid w:val="00480E9F"/>
    <w:rsid w:val="00481753"/>
    <w:rsid w:val="00482355"/>
    <w:rsid w:val="0048497D"/>
    <w:rsid w:val="00486191"/>
    <w:rsid w:val="00487466"/>
    <w:rsid w:val="00487E60"/>
    <w:rsid w:val="0049064B"/>
    <w:rsid w:val="0049069E"/>
    <w:rsid w:val="00490CB2"/>
    <w:rsid w:val="00494140"/>
    <w:rsid w:val="00496EE0"/>
    <w:rsid w:val="00497CCB"/>
    <w:rsid w:val="004A049A"/>
    <w:rsid w:val="004A1026"/>
    <w:rsid w:val="004A16C4"/>
    <w:rsid w:val="004A17AB"/>
    <w:rsid w:val="004A1F4A"/>
    <w:rsid w:val="004A422F"/>
    <w:rsid w:val="004A4B3D"/>
    <w:rsid w:val="004A581A"/>
    <w:rsid w:val="004B1CBC"/>
    <w:rsid w:val="004B28BF"/>
    <w:rsid w:val="004B689D"/>
    <w:rsid w:val="004B7BAA"/>
    <w:rsid w:val="004C2152"/>
    <w:rsid w:val="004C2548"/>
    <w:rsid w:val="004C4307"/>
    <w:rsid w:val="004D15B8"/>
    <w:rsid w:val="004D5849"/>
    <w:rsid w:val="004D709C"/>
    <w:rsid w:val="004E03FE"/>
    <w:rsid w:val="004E089C"/>
    <w:rsid w:val="004E1BAB"/>
    <w:rsid w:val="004E28C0"/>
    <w:rsid w:val="004E4082"/>
    <w:rsid w:val="004E6158"/>
    <w:rsid w:val="004E73A3"/>
    <w:rsid w:val="004E7E09"/>
    <w:rsid w:val="004F62C0"/>
    <w:rsid w:val="004F63E0"/>
    <w:rsid w:val="00501190"/>
    <w:rsid w:val="00501AD1"/>
    <w:rsid w:val="00501C47"/>
    <w:rsid w:val="005038F0"/>
    <w:rsid w:val="005046DD"/>
    <w:rsid w:val="005119C7"/>
    <w:rsid w:val="00511B16"/>
    <w:rsid w:val="00512180"/>
    <w:rsid w:val="00512C58"/>
    <w:rsid w:val="00521587"/>
    <w:rsid w:val="00522835"/>
    <w:rsid w:val="00527B11"/>
    <w:rsid w:val="005314E1"/>
    <w:rsid w:val="00531789"/>
    <w:rsid w:val="00532E6D"/>
    <w:rsid w:val="00535223"/>
    <w:rsid w:val="00541F4E"/>
    <w:rsid w:val="00543D48"/>
    <w:rsid w:val="00543DC6"/>
    <w:rsid w:val="0054613D"/>
    <w:rsid w:val="00546E9E"/>
    <w:rsid w:val="00547985"/>
    <w:rsid w:val="005514BA"/>
    <w:rsid w:val="005529A8"/>
    <w:rsid w:val="00553152"/>
    <w:rsid w:val="005544BC"/>
    <w:rsid w:val="00557441"/>
    <w:rsid w:val="00557D7E"/>
    <w:rsid w:val="00560532"/>
    <w:rsid w:val="00561F16"/>
    <w:rsid w:val="005638FA"/>
    <w:rsid w:val="00564EEF"/>
    <w:rsid w:val="00573244"/>
    <w:rsid w:val="0057436D"/>
    <w:rsid w:val="00574883"/>
    <w:rsid w:val="00575B13"/>
    <w:rsid w:val="005803B7"/>
    <w:rsid w:val="00581F52"/>
    <w:rsid w:val="00582FCE"/>
    <w:rsid w:val="005848E5"/>
    <w:rsid w:val="00591E7F"/>
    <w:rsid w:val="005977DF"/>
    <w:rsid w:val="005A45D3"/>
    <w:rsid w:val="005A518E"/>
    <w:rsid w:val="005A53AF"/>
    <w:rsid w:val="005A75E1"/>
    <w:rsid w:val="005B1DC1"/>
    <w:rsid w:val="005B6D25"/>
    <w:rsid w:val="005B7D00"/>
    <w:rsid w:val="005C0827"/>
    <w:rsid w:val="005C375A"/>
    <w:rsid w:val="005C6C55"/>
    <w:rsid w:val="005C7A41"/>
    <w:rsid w:val="005D1ECE"/>
    <w:rsid w:val="005D2358"/>
    <w:rsid w:val="005D643C"/>
    <w:rsid w:val="005D77A7"/>
    <w:rsid w:val="005E5814"/>
    <w:rsid w:val="005E69C2"/>
    <w:rsid w:val="005F44C7"/>
    <w:rsid w:val="00601994"/>
    <w:rsid w:val="00604491"/>
    <w:rsid w:val="00604DAA"/>
    <w:rsid w:val="006108F5"/>
    <w:rsid w:val="00612419"/>
    <w:rsid w:val="00617716"/>
    <w:rsid w:val="006239BF"/>
    <w:rsid w:val="0062649B"/>
    <w:rsid w:val="006276B2"/>
    <w:rsid w:val="00630901"/>
    <w:rsid w:val="006317AE"/>
    <w:rsid w:val="00636DEA"/>
    <w:rsid w:val="00642BAE"/>
    <w:rsid w:val="00643108"/>
    <w:rsid w:val="00643186"/>
    <w:rsid w:val="006435C7"/>
    <w:rsid w:val="00643CF3"/>
    <w:rsid w:val="00646250"/>
    <w:rsid w:val="006611B0"/>
    <w:rsid w:val="006612DD"/>
    <w:rsid w:val="00664030"/>
    <w:rsid w:val="00665808"/>
    <w:rsid w:val="00665A95"/>
    <w:rsid w:val="006664A2"/>
    <w:rsid w:val="00667476"/>
    <w:rsid w:val="00667614"/>
    <w:rsid w:val="00670C4E"/>
    <w:rsid w:val="00671172"/>
    <w:rsid w:val="00672EC5"/>
    <w:rsid w:val="00684BA6"/>
    <w:rsid w:val="00685D06"/>
    <w:rsid w:val="006863B7"/>
    <w:rsid w:val="00686A42"/>
    <w:rsid w:val="00690450"/>
    <w:rsid w:val="0069585D"/>
    <w:rsid w:val="00696430"/>
    <w:rsid w:val="006A156E"/>
    <w:rsid w:val="006A3A71"/>
    <w:rsid w:val="006A423B"/>
    <w:rsid w:val="006A6ED2"/>
    <w:rsid w:val="006B5EE1"/>
    <w:rsid w:val="006C0700"/>
    <w:rsid w:val="006C188D"/>
    <w:rsid w:val="006C21A4"/>
    <w:rsid w:val="006C65FA"/>
    <w:rsid w:val="006D065E"/>
    <w:rsid w:val="006D0CB6"/>
    <w:rsid w:val="006D0FA7"/>
    <w:rsid w:val="006D4EFF"/>
    <w:rsid w:val="006D5E6F"/>
    <w:rsid w:val="006D603E"/>
    <w:rsid w:val="006D627C"/>
    <w:rsid w:val="006E0CC7"/>
    <w:rsid w:val="006E1916"/>
    <w:rsid w:val="006E1B37"/>
    <w:rsid w:val="006E4829"/>
    <w:rsid w:val="006E5089"/>
    <w:rsid w:val="006E7E82"/>
    <w:rsid w:val="006F0461"/>
    <w:rsid w:val="006F18EE"/>
    <w:rsid w:val="006F77C1"/>
    <w:rsid w:val="006F7DA2"/>
    <w:rsid w:val="0070132C"/>
    <w:rsid w:val="00707472"/>
    <w:rsid w:val="00713067"/>
    <w:rsid w:val="007138E4"/>
    <w:rsid w:val="00714D3E"/>
    <w:rsid w:val="00714EC0"/>
    <w:rsid w:val="00717502"/>
    <w:rsid w:val="00717916"/>
    <w:rsid w:val="0072069F"/>
    <w:rsid w:val="0072103B"/>
    <w:rsid w:val="007225A2"/>
    <w:rsid w:val="007248A8"/>
    <w:rsid w:val="00726286"/>
    <w:rsid w:val="00726920"/>
    <w:rsid w:val="00726CE5"/>
    <w:rsid w:val="00730010"/>
    <w:rsid w:val="00732464"/>
    <w:rsid w:val="0073503F"/>
    <w:rsid w:val="0074356C"/>
    <w:rsid w:val="00743DC9"/>
    <w:rsid w:val="00753177"/>
    <w:rsid w:val="007569BF"/>
    <w:rsid w:val="00761AAF"/>
    <w:rsid w:val="007660EB"/>
    <w:rsid w:val="00772097"/>
    <w:rsid w:val="007727AD"/>
    <w:rsid w:val="00772D7C"/>
    <w:rsid w:val="00775B0B"/>
    <w:rsid w:val="00780610"/>
    <w:rsid w:val="00782519"/>
    <w:rsid w:val="007868E0"/>
    <w:rsid w:val="00791833"/>
    <w:rsid w:val="00793EE4"/>
    <w:rsid w:val="007975E6"/>
    <w:rsid w:val="007A10D3"/>
    <w:rsid w:val="007A69D0"/>
    <w:rsid w:val="007B2334"/>
    <w:rsid w:val="007B44E8"/>
    <w:rsid w:val="007C1C23"/>
    <w:rsid w:val="007C2E6F"/>
    <w:rsid w:val="007C7338"/>
    <w:rsid w:val="007D2F9E"/>
    <w:rsid w:val="007D7493"/>
    <w:rsid w:val="007E11A4"/>
    <w:rsid w:val="007E3BD3"/>
    <w:rsid w:val="007E41FA"/>
    <w:rsid w:val="007F01B8"/>
    <w:rsid w:val="007F07A2"/>
    <w:rsid w:val="007F118D"/>
    <w:rsid w:val="007F1C26"/>
    <w:rsid w:val="007F2773"/>
    <w:rsid w:val="007F75C6"/>
    <w:rsid w:val="008013B6"/>
    <w:rsid w:val="00802ECB"/>
    <w:rsid w:val="0080563D"/>
    <w:rsid w:val="00805BD0"/>
    <w:rsid w:val="00806C34"/>
    <w:rsid w:val="00806FAE"/>
    <w:rsid w:val="0081115A"/>
    <w:rsid w:val="00812BAC"/>
    <w:rsid w:val="00815D8C"/>
    <w:rsid w:val="008224CD"/>
    <w:rsid w:val="008252C0"/>
    <w:rsid w:val="00830C2B"/>
    <w:rsid w:val="008328F4"/>
    <w:rsid w:val="00834083"/>
    <w:rsid w:val="00835A95"/>
    <w:rsid w:val="00836332"/>
    <w:rsid w:val="00836799"/>
    <w:rsid w:val="008377D5"/>
    <w:rsid w:val="00844536"/>
    <w:rsid w:val="0084533D"/>
    <w:rsid w:val="00850B03"/>
    <w:rsid w:val="008530EA"/>
    <w:rsid w:val="00857012"/>
    <w:rsid w:val="00860793"/>
    <w:rsid w:val="00860BA6"/>
    <w:rsid w:val="00862370"/>
    <w:rsid w:val="00863554"/>
    <w:rsid w:val="00867C75"/>
    <w:rsid w:val="0087090D"/>
    <w:rsid w:val="00871534"/>
    <w:rsid w:val="00881AB9"/>
    <w:rsid w:val="0088291E"/>
    <w:rsid w:val="008833C7"/>
    <w:rsid w:val="008849E9"/>
    <w:rsid w:val="00886032"/>
    <w:rsid w:val="0088620B"/>
    <w:rsid w:val="008922C6"/>
    <w:rsid w:val="0089505B"/>
    <w:rsid w:val="008A26AC"/>
    <w:rsid w:val="008B109C"/>
    <w:rsid w:val="008B115B"/>
    <w:rsid w:val="008B21AB"/>
    <w:rsid w:val="008B5066"/>
    <w:rsid w:val="008B666A"/>
    <w:rsid w:val="008C14BB"/>
    <w:rsid w:val="008E0E1B"/>
    <w:rsid w:val="008E6DC7"/>
    <w:rsid w:val="008F3B78"/>
    <w:rsid w:val="008F4312"/>
    <w:rsid w:val="008F6138"/>
    <w:rsid w:val="008F6486"/>
    <w:rsid w:val="00901545"/>
    <w:rsid w:val="00903756"/>
    <w:rsid w:val="009055FB"/>
    <w:rsid w:val="00905F69"/>
    <w:rsid w:val="009109B8"/>
    <w:rsid w:val="00911643"/>
    <w:rsid w:val="00913A54"/>
    <w:rsid w:val="00914A6A"/>
    <w:rsid w:val="009207FA"/>
    <w:rsid w:val="009263F2"/>
    <w:rsid w:val="00927ABB"/>
    <w:rsid w:val="0093224A"/>
    <w:rsid w:val="00932DBF"/>
    <w:rsid w:val="0093418F"/>
    <w:rsid w:val="0093498B"/>
    <w:rsid w:val="009376F9"/>
    <w:rsid w:val="009403CB"/>
    <w:rsid w:val="00940EA8"/>
    <w:rsid w:val="00941140"/>
    <w:rsid w:val="00942EBE"/>
    <w:rsid w:val="00943433"/>
    <w:rsid w:val="00946711"/>
    <w:rsid w:val="009519DF"/>
    <w:rsid w:val="00952414"/>
    <w:rsid w:val="0095314F"/>
    <w:rsid w:val="00955227"/>
    <w:rsid w:val="009552FB"/>
    <w:rsid w:val="0096191A"/>
    <w:rsid w:val="00963826"/>
    <w:rsid w:val="00964648"/>
    <w:rsid w:val="0096468E"/>
    <w:rsid w:val="00964F58"/>
    <w:rsid w:val="00965776"/>
    <w:rsid w:val="009660E1"/>
    <w:rsid w:val="00967AAD"/>
    <w:rsid w:val="00971FB9"/>
    <w:rsid w:val="00973AB4"/>
    <w:rsid w:val="00973ABA"/>
    <w:rsid w:val="009804E6"/>
    <w:rsid w:val="00980DD9"/>
    <w:rsid w:val="00982643"/>
    <w:rsid w:val="0098299D"/>
    <w:rsid w:val="0098378C"/>
    <w:rsid w:val="009875AD"/>
    <w:rsid w:val="00990C54"/>
    <w:rsid w:val="0099479B"/>
    <w:rsid w:val="00994AA9"/>
    <w:rsid w:val="00994C86"/>
    <w:rsid w:val="009968C6"/>
    <w:rsid w:val="009A0BD5"/>
    <w:rsid w:val="009A2BA6"/>
    <w:rsid w:val="009A5F12"/>
    <w:rsid w:val="009A7F88"/>
    <w:rsid w:val="009B2F2A"/>
    <w:rsid w:val="009B4790"/>
    <w:rsid w:val="009B6330"/>
    <w:rsid w:val="009B69D7"/>
    <w:rsid w:val="009C1582"/>
    <w:rsid w:val="009C15A9"/>
    <w:rsid w:val="009C4F5F"/>
    <w:rsid w:val="009C7AC0"/>
    <w:rsid w:val="009D1CC0"/>
    <w:rsid w:val="009D3A9D"/>
    <w:rsid w:val="009D644E"/>
    <w:rsid w:val="009D7BFE"/>
    <w:rsid w:val="009D7D7F"/>
    <w:rsid w:val="009E0E60"/>
    <w:rsid w:val="009E1969"/>
    <w:rsid w:val="009E3363"/>
    <w:rsid w:val="009E4F17"/>
    <w:rsid w:val="009F1067"/>
    <w:rsid w:val="009F10E5"/>
    <w:rsid w:val="009F2911"/>
    <w:rsid w:val="009F4B18"/>
    <w:rsid w:val="009F6B79"/>
    <w:rsid w:val="00A00E48"/>
    <w:rsid w:val="00A00F0F"/>
    <w:rsid w:val="00A048FB"/>
    <w:rsid w:val="00A04E9B"/>
    <w:rsid w:val="00A05D0F"/>
    <w:rsid w:val="00A064E0"/>
    <w:rsid w:val="00A07018"/>
    <w:rsid w:val="00A145F8"/>
    <w:rsid w:val="00A218CF"/>
    <w:rsid w:val="00A23D02"/>
    <w:rsid w:val="00A2760D"/>
    <w:rsid w:val="00A3002E"/>
    <w:rsid w:val="00A412BF"/>
    <w:rsid w:val="00A41F4A"/>
    <w:rsid w:val="00A44381"/>
    <w:rsid w:val="00A454E0"/>
    <w:rsid w:val="00A45A94"/>
    <w:rsid w:val="00A52CE6"/>
    <w:rsid w:val="00A54981"/>
    <w:rsid w:val="00A602CF"/>
    <w:rsid w:val="00A64F10"/>
    <w:rsid w:val="00A65127"/>
    <w:rsid w:val="00A653AD"/>
    <w:rsid w:val="00A672FF"/>
    <w:rsid w:val="00A67380"/>
    <w:rsid w:val="00A71D3C"/>
    <w:rsid w:val="00A76F77"/>
    <w:rsid w:val="00A77FA8"/>
    <w:rsid w:val="00A81FA1"/>
    <w:rsid w:val="00A90796"/>
    <w:rsid w:val="00A92AFC"/>
    <w:rsid w:val="00A93BE2"/>
    <w:rsid w:val="00A94086"/>
    <w:rsid w:val="00A972F7"/>
    <w:rsid w:val="00A976F8"/>
    <w:rsid w:val="00AA1A56"/>
    <w:rsid w:val="00AA48B1"/>
    <w:rsid w:val="00AA7FD6"/>
    <w:rsid w:val="00AB129A"/>
    <w:rsid w:val="00AB5BB8"/>
    <w:rsid w:val="00AB5CB7"/>
    <w:rsid w:val="00AB7F09"/>
    <w:rsid w:val="00AC2F15"/>
    <w:rsid w:val="00AC3863"/>
    <w:rsid w:val="00AC440F"/>
    <w:rsid w:val="00AC742A"/>
    <w:rsid w:val="00AD1C29"/>
    <w:rsid w:val="00AD208B"/>
    <w:rsid w:val="00AD7C32"/>
    <w:rsid w:val="00AE20AD"/>
    <w:rsid w:val="00AE25F1"/>
    <w:rsid w:val="00AE2EBD"/>
    <w:rsid w:val="00AE40CE"/>
    <w:rsid w:val="00AE54FC"/>
    <w:rsid w:val="00AE57B9"/>
    <w:rsid w:val="00AE57CF"/>
    <w:rsid w:val="00AE670A"/>
    <w:rsid w:val="00AE74E2"/>
    <w:rsid w:val="00B018C3"/>
    <w:rsid w:val="00B0587C"/>
    <w:rsid w:val="00B05A6E"/>
    <w:rsid w:val="00B05B7B"/>
    <w:rsid w:val="00B1318C"/>
    <w:rsid w:val="00B1408D"/>
    <w:rsid w:val="00B20A06"/>
    <w:rsid w:val="00B20F71"/>
    <w:rsid w:val="00B21308"/>
    <w:rsid w:val="00B21D3C"/>
    <w:rsid w:val="00B230C8"/>
    <w:rsid w:val="00B23AED"/>
    <w:rsid w:val="00B27C80"/>
    <w:rsid w:val="00B3334E"/>
    <w:rsid w:val="00B4028C"/>
    <w:rsid w:val="00B42103"/>
    <w:rsid w:val="00B43EF1"/>
    <w:rsid w:val="00B443BA"/>
    <w:rsid w:val="00B4503C"/>
    <w:rsid w:val="00B461F5"/>
    <w:rsid w:val="00B47D5D"/>
    <w:rsid w:val="00B5212B"/>
    <w:rsid w:val="00B527ED"/>
    <w:rsid w:val="00B538F5"/>
    <w:rsid w:val="00B551A5"/>
    <w:rsid w:val="00B559B3"/>
    <w:rsid w:val="00B57473"/>
    <w:rsid w:val="00B652AF"/>
    <w:rsid w:val="00B7215B"/>
    <w:rsid w:val="00B74E80"/>
    <w:rsid w:val="00B80360"/>
    <w:rsid w:val="00B829EE"/>
    <w:rsid w:val="00B840CE"/>
    <w:rsid w:val="00B84180"/>
    <w:rsid w:val="00B84F2B"/>
    <w:rsid w:val="00B862FF"/>
    <w:rsid w:val="00B90653"/>
    <w:rsid w:val="00B9506F"/>
    <w:rsid w:val="00BA50BB"/>
    <w:rsid w:val="00BA5214"/>
    <w:rsid w:val="00BA7E68"/>
    <w:rsid w:val="00BB2183"/>
    <w:rsid w:val="00BB2B47"/>
    <w:rsid w:val="00BB5754"/>
    <w:rsid w:val="00BC15B5"/>
    <w:rsid w:val="00BC2B33"/>
    <w:rsid w:val="00BC5C38"/>
    <w:rsid w:val="00BC6D5D"/>
    <w:rsid w:val="00BD3815"/>
    <w:rsid w:val="00BD3838"/>
    <w:rsid w:val="00BD7799"/>
    <w:rsid w:val="00BE1EA0"/>
    <w:rsid w:val="00BE5245"/>
    <w:rsid w:val="00BE5508"/>
    <w:rsid w:val="00BE65A3"/>
    <w:rsid w:val="00BE6F6A"/>
    <w:rsid w:val="00BE7AFF"/>
    <w:rsid w:val="00BF2A72"/>
    <w:rsid w:val="00BF44DC"/>
    <w:rsid w:val="00BF6D93"/>
    <w:rsid w:val="00BF7772"/>
    <w:rsid w:val="00BF78E1"/>
    <w:rsid w:val="00C01FCB"/>
    <w:rsid w:val="00C04222"/>
    <w:rsid w:val="00C1145C"/>
    <w:rsid w:val="00C148B1"/>
    <w:rsid w:val="00C15C67"/>
    <w:rsid w:val="00C221A1"/>
    <w:rsid w:val="00C22F2C"/>
    <w:rsid w:val="00C24B3B"/>
    <w:rsid w:val="00C26D21"/>
    <w:rsid w:val="00C27A5D"/>
    <w:rsid w:val="00C3043D"/>
    <w:rsid w:val="00C36834"/>
    <w:rsid w:val="00C41441"/>
    <w:rsid w:val="00C426C4"/>
    <w:rsid w:val="00C46AC8"/>
    <w:rsid w:val="00C53C93"/>
    <w:rsid w:val="00C60328"/>
    <w:rsid w:val="00C603CF"/>
    <w:rsid w:val="00C63EF6"/>
    <w:rsid w:val="00C66746"/>
    <w:rsid w:val="00C67640"/>
    <w:rsid w:val="00C71F0E"/>
    <w:rsid w:val="00C732A1"/>
    <w:rsid w:val="00C73AA3"/>
    <w:rsid w:val="00C75EA9"/>
    <w:rsid w:val="00C779FC"/>
    <w:rsid w:val="00C81038"/>
    <w:rsid w:val="00C82174"/>
    <w:rsid w:val="00C906EE"/>
    <w:rsid w:val="00C91CCD"/>
    <w:rsid w:val="00C95533"/>
    <w:rsid w:val="00C97B32"/>
    <w:rsid w:val="00C97E0B"/>
    <w:rsid w:val="00CA01C7"/>
    <w:rsid w:val="00CA060D"/>
    <w:rsid w:val="00CA18B4"/>
    <w:rsid w:val="00CA33DF"/>
    <w:rsid w:val="00CA4465"/>
    <w:rsid w:val="00CA6BD8"/>
    <w:rsid w:val="00CA704B"/>
    <w:rsid w:val="00CB2D2B"/>
    <w:rsid w:val="00CB3FF1"/>
    <w:rsid w:val="00CB61F9"/>
    <w:rsid w:val="00CC22B5"/>
    <w:rsid w:val="00CC43A2"/>
    <w:rsid w:val="00CC7F77"/>
    <w:rsid w:val="00CD4CDE"/>
    <w:rsid w:val="00CD78CE"/>
    <w:rsid w:val="00CE43BE"/>
    <w:rsid w:val="00CE45D7"/>
    <w:rsid w:val="00CE4740"/>
    <w:rsid w:val="00CE4D13"/>
    <w:rsid w:val="00CF1561"/>
    <w:rsid w:val="00CF29AF"/>
    <w:rsid w:val="00CF3219"/>
    <w:rsid w:val="00CF4D00"/>
    <w:rsid w:val="00CF602F"/>
    <w:rsid w:val="00D00810"/>
    <w:rsid w:val="00D02A49"/>
    <w:rsid w:val="00D030EC"/>
    <w:rsid w:val="00D052DA"/>
    <w:rsid w:val="00D064DB"/>
    <w:rsid w:val="00D10729"/>
    <w:rsid w:val="00D14C40"/>
    <w:rsid w:val="00D158DA"/>
    <w:rsid w:val="00D16655"/>
    <w:rsid w:val="00D20C93"/>
    <w:rsid w:val="00D22544"/>
    <w:rsid w:val="00D23B20"/>
    <w:rsid w:val="00D25697"/>
    <w:rsid w:val="00D30538"/>
    <w:rsid w:val="00D31F5E"/>
    <w:rsid w:val="00D326BA"/>
    <w:rsid w:val="00D37083"/>
    <w:rsid w:val="00D37E0E"/>
    <w:rsid w:val="00D43B68"/>
    <w:rsid w:val="00D442CC"/>
    <w:rsid w:val="00D46482"/>
    <w:rsid w:val="00D46F93"/>
    <w:rsid w:val="00D50AA1"/>
    <w:rsid w:val="00D52AA6"/>
    <w:rsid w:val="00D557D7"/>
    <w:rsid w:val="00D5608E"/>
    <w:rsid w:val="00D57E95"/>
    <w:rsid w:val="00D57F51"/>
    <w:rsid w:val="00D63EDA"/>
    <w:rsid w:val="00D6438A"/>
    <w:rsid w:val="00D70609"/>
    <w:rsid w:val="00D7413F"/>
    <w:rsid w:val="00D77375"/>
    <w:rsid w:val="00D77DFF"/>
    <w:rsid w:val="00D77EB5"/>
    <w:rsid w:val="00D82AA0"/>
    <w:rsid w:val="00D84D37"/>
    <w:rsid w:val="00D91C38"/>
    <w:rsid w:val="00D9308A"/>
    <w:rsid w:val="00D9427C"/>
    <w:rsid w:val="00D97729"/>
    <w:rsid w:val="00DA12B7"/>
    <w:rsid w:val="00DA55E2"/>
    <w:rsid w:val="00DA70A6"/>
    <w:rsid w:val="00DB1E60"/>
    <w:rsid w:val="00DB4502"/>
    <w:rsid w:val="00DB4BB1"/>
    <w:rsid w:val="00DB7DA1"/>
    <w:rsid w:val="00DC1CF2"/>
    <w:rsid w:val="00DC2A59"/>
    <w:rsid w:val="00DC4522"/>
    <w:rsid w:val="00DC6A42"/>
    <w:rsid w:val="00DC754A"/>
    <w:rsid w:val="00DC7F90"/>
    <w:rsid w:val="00DD073F"/>
    <w:rsid w:val="00DD0E2F"/>
    <w:rsid w:val="00DD187F"/>
    <w:rsid w:val="00DD3FAD"/>
    <w:rsid w:val="00DD45F2"/>
    <w:rsid w:val="00DD72D1"/>
    <w:rsid w:val="00DD759D"/>
    <w:rsid w:val="00DD7FEE"/>
    <w:rsid w:val="00DE3912"/>
    <w:rsid w:val="00DF5F2B"/>
    <w:rsid w:val="00DF6529"/>
    <w:rsid w:val="00E019AD"/>
    <w:rsid w:val="00E04182"/>
    <w:rsid w:val="00E057A8"/>
    <w:rsid w:val="00E11C50"/>
    <w:rsid w:val="00E12177"/>
    <w:rsid w:val="00E13CD1"/>
    <w:rsid w:val="00E14295"/>
    <w:rsid w:val="00E14D07"/>
    <w:rsid w:val="00E14EAE"/>
    <w:rsid w:val="00E203E9"/>
    <w:rsid w:val="00E26FA9"/>
    <w:rsid w:val="00E273E7"/>
    <w:rsid w:val="00E330D0"/>
    <w:rsid w:val="00E42714"/>
    <w:rsid w:val="00E432BE"/>
    <w:rsid w:val="00E458C9"/>
    <w:rsid w:val="00E503B1"/>
    <w:rsid w:val="00E51B74"/>
    <w:rsid w:val="00E53B89"/>
    <w:rsid w:val="00E53CFF"/>
    <w:rsid w:val="00E54974"/>
    <w:rsid w:val="00E6166D"/>
    <w:rsid w:val="00E625F6"/>
    <w:rsid w:val="00E636DE"/>
    <w:rsid w:val="00E64C8E"/>
    <w:rsid w:val="00E656BE"/>
    <w:rsid w:val="00E66F55"/>
    <w:rsid w:val="00E67750"/>
    <w:rsid w:val="00E70809"/>
    <w:rsid w:val="00E70C71"/>
    <w:rsid w:val="00E71775"/>
    <w:rsid w:val="00E8124C"/>
    <w:rsid w:val="00E81543"/>
    <w:rsid w:val="00E95F70"/>
    <w:rsid w:val="00EA22A3"/>
    <w:rsid w:val="00EA3210"/>
    <w:rsid w:val="00EA39E0"/>
    <w:rsid w:val="00EA4F45"/>
    <w:rsid w:val="00EA6D3D"/>
    <w:rsid w:val="00EA7FEE"/>
    <w:rsid w:val="00EB024F"/>
    <w:rsid w:val="00EB0544"/>
    <w:rsid w:val="00EB0663"/>
    <w:rsid w:val="00EB21C5"/>
    <w:rsid w:val="00EC14E5"/>
    <w:rsid w:val="00EC337C"/>
    <w:rsid w:val="00EC77D4"/>
    <w:rsid w:val="00ED0942"/>
    <w:rsid w:val="00ED228B"/>
    <w:rsid w:val="00ED2946"/>
    <w:rsid w:val="00EE004A"/>
    <w:rsid w:val="00EE1C6E"/>
    <w:rsid w:val="00EE4DFC"/>
    <w:rsid w:val="00EE4F9D"/>
    <w:rsid w:val="00EE528F"/>
    <w:rsid w:val="00EE7011"/>
    <w:rsid w:val="00EE7217"/>
    <w:rsid w:val="00EE7C4D"/>
    <w:rsid w:val="00EF4987"/>
    <w:rsid w:val="00EF4E47"/>
    <w:rsid w:val="00EF7628"/>
    <w:rsid w:val="00EF7D77"/>
    <w:rsid w:val="00F04D7F"/>
    <w:rsid w:val="00F06D8B"/>
    <w:rsid w:val="00F118AB"/>
    <w:rsid w:val="00F11CDD"/>
    <w:rsid w:val="00F126E1"/>
    <w:rsid w:val="00F1335D"/>
    <w:rsid w:val="00F14F3C"/>
    <w:rsid w:val="00F154B3"/>
    <w:rsid w:val="00F1645E"/>
    <w:rsid w:val="00F1798E"/>
    <w:rsid w:val="00F2707D"/>
    <w:rsid w:val="00F27955"/>
    <w:rsid w:val="00F370E4"/>
    <w:rsid w:val="00F37CB0"/>
    <w:rsid w:val="00F43698"/>
    <w:rsid w:val="00F43AE9"/>
    <w:rsid w:val="00F43D8B"/>
    <w:rsid w:val="00F452F3"/>
    <w:rsid w:val="00F4571F"/>
    <w:rsid w:val="00F46C5A"/>
    <w:rsid w:val="00F47906"/>
    <w:rsid w:val="00F5233A"/>
    <w:rsid w:val="00F52993"/>
    <w:rsid w:val="00F60B53"/>
    <w:rsid w:val="00F61491"/>
    <w:rsid w:val="00F61674"/>
    <w:rsid w:val="00F701A7"/>
    <w:rsid w:val="00F70872"/>
    <w:rsid w:val="00F72450"/>
    <w:rsid w:val="00F73978"/>
    <w:rsid w:val="00F75B92"/>
    <w:rsid w:val="00F7707D"/>
    <w:rsid w:val="00F77171"/>
    <w:rsid w:val="00F77E2F"/>
    <w:rsid w:val="00F8537F"/>
    <w:rsid w:val="00F86862"/>
    <w:rsid w:val="00F86925"/>
    <w:rsid w:val="00F878BB"/>
    <w:rsid w:val="00F91F89"/>
    <w:rsid w:val="00F96E2D"/>
    <w:rsid w:val="00FB0293"/>
    <w:rsid w:val="00FB0B3A"/>
    <w:rsid w:val="00FC1F9A"/>
    <w:rsid w:val="00FC3D8A"/>
    <w:rsid w:val="00FC4AE9"/>
    <w:rsid w:val="00FC624F"/>
    <w:rsid w:val="00FD3028"/>
    <w:rsid w:val="00FD3851"/>
    <w:rsid w:val="00FD7001"/>
    <w:rsid w:val="00FE4DBD"/>
    <w:rsid w:val="00FE764B"/>
    <w:rsid w:val="00FE784D"/>
    <w:rsid w:val="00FF0517"/>
    <w:rsid w:val="00FF074C"/>
    <w:rsid w:val="00FF077F"/>
    <w:rsid w:val="00FF1ABD"/>
    <w:rsid w:val="00FF5907"/>
    <w:rsid w:val="00FF7AD1"/>
    <w:rsid w:val="15622B3C"/>
    <w:rsid w:val="2571EF54"/>
    <w:rsid w:val="461AE9D9"/>
    <w:rsid w:val="54901FE5"/>
    <w:rsid w:val="6319DF04"/>
    <w:rsid w:val="693B8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2F5666EF"/>
  <w15:chartTrackingRefBased/>
  <w15:docId w15:val="{892951D8-AC38-4132-857A-33379D2D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1190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z w:val="16"/>
    </w:rPr>
  </w:style>
  <w:style w:type="paragraph" w:styleId="Heading2">
    <w:name w:val="heading 2"/>
    <w:basedOn w:val="Normal"/>
    <w:next w:val="Normal"/>
    <w:qFormat/>
    <w:pPr>
      <w:keepNext/>
      <w:ind w:left="-44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spacing w:before="120" w:after="60"/>
      <w:outlineLvl w:val="4"/>
    </w:pPr>
    <w:rPr>
      <w:rFonts w:ascii="Arial" w:hAnsi="Arial"/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ind w:left="12"/>
      <w:jc w:val="center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spacing w:before="240"/>
      <w:jc w:val="right"/>
      <w:outlineLvl w:val="7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styleId="BodyText2">
    <w:name w:val="Body Text 2"/>
    <w:basedOn w:val="Normal"/>
    <w:rPr>
      <w:sz w:val="20"/>
    </w:rPr>
  </w:style>
  <w:style w:type="paragraph" w:styleId="BodyText3">
    <w:name w:val="Body Text 3"/>
    <w:basedOn w:val="Normal"/>
    <w:link w:val="BodyText3Char"/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9519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19D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19DF"/>
  </w:style>
  <w:style w:type="paragraph" w:styleId="CommentSubject">
    <w:name w:val="annotation subject"/>
    <w:basedOn w:val="CommentText"/>
    <w:next w:val="CommentText"/>
    <w:link w:val="CommentSubjectChar"/>
    <w:rsid w:val="00951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19D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4BB7"/>
    <w:rPr>
      <w:color w:val="605E5C"/>
      <w:shd w:val="clear" w:color="auto" w:fill="E1DFDD"/>
    </w:rPr>
  </w:style>
  <w:style w:type="character" w:customStyle="1" w:styleId="BodyText3Char">
    <w:name w:val="Body Text 3 Char"/>
    <w:basedOn w:val="DefaultParagraphFont"/>
    <w:link w:val="BodyText3"/>
    <w:rsid w:val="007975E6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D5608E"/>
    <w:rPr>
      <w:sz w:val="24"/>
    </w:rPr>
  </w:style>
  <w:style w:type="paragraph" w:customStyle="1" w:styleId="Default">
    <w:name w:val="Default"/>
    <w:rsid w:val="00B521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dwoodcoastrc.org/about-us/transparency-and-public-information/performance-reports/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jpadilla@redwoodcoastrc.org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padilla@redwoodcoastrc.org" TargetMode="External"/><Relationship Id="rId22" Type="http://schemas.openxmlformats.org/officeDocument/2006/relationships/hyperlink" Target="https://redwoodcoastrc.org/about-us/transparency-and-public-information/performance-re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7DD882733EF42AEAA51AB2088E448" ma:contentTypeVersion="15" ma:contentTypeDescription="Create a new document." ma:contentTypeScope="" ma:versionID="7182ac77acb8e6ad1f0393aaf3a8c6bc">
  <xsd:schema xmlns:xsd="http://www.w3.org/2001/XMLSchema" xmlns:xs="http://www.w3.org/2001/XMLSchema" xmlns:p="http://schemas.microsoft.com/office/2006/metadata/properties" xmlns:ns2="7d304c3b-6383-4834-882d-101169e6712d" xmlns:ns3="d171ac00-89b5-4a47-809a-0be966cb2238" targetNamespace="http://schemas.microsoft.com/office/2006/metadata/properties" ma:root="true" ma:fieldsID="05a2ae82476982dd7ad0f92e841cabe2" ns2:_="" ns3:_="">
    <xsd:import namespace="7d304c3b-6383-4834-882d-101169e6712d"/>
    <xsd:import namespace="d171ac00-89b5-4a47-809a-0be966cb2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4c3b-6383-4834-882d-101169e671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379cef-c1e0-474c-adaf-747ff4ed9ae2}" ma:internalName="TaxCatchAll" ma:showField="CatchAllData" ma:web="7d304c3b-6383-4834-882d-101169e67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1ac00-89b5-4a47-809a-0be966cb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e8b71df-d322-40ee-88e1-9850741c3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71ac00-89b5-4a47-809a-0be966cb2238">
      <Terms xmlns="http://schemas.microsoft.com/office/infopath/2007/PartnerControls"/>
    </lcf76f155ced4ddcb4097134ff3c332f>
    <TaxCatchAll xmlns="7d304c3b-6383-4834-882d-101169e6712d" xsi:nil="true"/>
    <SharedWithUsers xmlns="7d304c3b-6383-4834-882d-101169e6712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64A693-E5BC-4F34-B983-E1238D29C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04c3b-6383-4834-882d-101169e6712d"/>
    <ds:schemaRef ds:uri="d171ac00-89b5-4a47-809a-0be966cb2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C306B-7385-4C5A-ABE2-6A6E75945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1A7C57-DE9E-4842-BFA7-228237720F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71205F-1F2F-4841-AC84-024838767EBC}">
  <ds:schemaRefs>
    <ds:schemaRef ds:uri="http://schemas.microsoft.com/office/2006/metadata/properties"/>
    <ds:schemaRef ds:uri="http://schemas.microsoft.com/office/infopath/2007/PartnerControls"/>
    <ds:schemaRef ds:uri="d171ac00-89b5-4a47-809a-0be966cb2238"/>
    <ds:schemaRef ds:uri="7d304c3b-6383-4834-882d-101169e671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3431</Words>
  <Characters>18746</Characters>
  <Application>Microsoft Office Word</Application>
  <DocSecurity>0</DocSecurity>
  <Lines>457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ACRC Year End Report</vt:lpstr>
    </vt:vector>
  </TitlesOfParts>
  <Company>State of California</Company>
  <LinksUpToDate>false</LinksUpToDate>
  <CharactersWithSpaces>21917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ACRC Year End Report</dc:title>
  <dc:subject/>
  <dc:creator>Department of Developmental Services</dc:creator>
  <cp:keywords/>
  <dc:description/>
  <cp:lastModifiedBy>Sedona Bowser</cp:lastModifiedBy>
  <cp:revision>40</cp:revision>
  <cp:lastPrinted>2025-11-05T21:05:00Z</cp:lastPrinted>
  <dcterms:created xsi:type="dcterms:W3CDTF">2026-01-27T16:44:00Z</dcterms:created>
  <dcterms:modified xsi:type="dcterms:W3CDTF">2026-01-27T17:55:00Z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0x0101008617DD882733EF42AEAA51AB2088E448</vt:lpwstr>
  </property>
  <property fmtid="{D5CDD505-2E9C-101B-9397-08002B2CF9AE}" pid="3" name="MediaServiceImageTags">
    <vt:lpwstr/>
  </property>
  <property fmtid="{D5CDD505-2E9C-101B-9397-08002B2CF9AE}" pid="4" name="Order">
    <vt:r8>11630100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